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E8FC9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46B8">
        <w:rPr>
          <w:rFonts w:ascii="Arial" w:hAnsi="Arial" w:cs="Arial"/>
          <w:sz w:val="24"/>
          <w:szCs w:val="24"/>
        </w:rPr>
        <w:t>conclusão asfáltica 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7F2E9B">
        <w:rPr>
          <w:rFonts w:ascii="Arial" w:hAnsi="Arial" w:cs="Arial"/>
          <w:sz w:val="24"/>
          <w:szCs w:val="24"/>
        </w:rPr>
        <w:t xml:space="preserve">do final da Avenida Rebouças, na ligação entre o Parque Emília e o Residencial </w:t>
      </w:r>
      <w:r w:rsidR="007F2E9B">
        <w:rPr>
          <w:rFonts w:ascii="Arial" w:hAnsi="Arial" w:cs="Arial"/>
          <w:sz w:val="24"/>
          <w:szCs w:val="24"/>
        </w:rPr>
        <w:t>Veccon</w:t>
      </w:r>
      <w:r w:rsidR="007F2E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0412" w:rsidP="00070412" w14:paraId="4B07AE58" w14:textId="5E30FFC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246B8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F246B8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F246B8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431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412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B9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2094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29DA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2E9B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64B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57F8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06F7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6B8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2022-05-26T16:07:00Z</dcterms:created>
  <dcterms:modified xsi:type="dcterms:W3CDTF">2022-05-26T16:07:00Z</dcterms:modified>
</cp:coreProperties>
</file>