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AE51E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236302">
        <w:rPr>
          <w:rFonts w:ascii="Arial" w:hAnsi="Arial" w:cs="Arial"/>
          <w:sz w:val="24"/>
          <w:szCs w:val="24"/>
        </w:rPr>
        <w:t>Paulino Duarte</w:t>
      </w:r>
      <w:r w:rsidR="00FD5E10">
        <w:rPr>
          <w:rFonts w:ascii="Arial" w:hAnsi="Arial" w:cs="Arial"/>
          <w:sz w:val="24"/>
          <w:szCs w:val="24"/>
        </w:rPr>
        <w:t>, bairro São Carlos.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72E93" w:rsidP="00872E93" w14:paraId="5A77971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283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338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2FDB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4B20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1DD5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2E93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074AF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1F0F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2159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2022-05-26T14:23:00Z</dcterms:created>
  <dcterms:modified xsi:type="dcterms:W3CDTF">2022-05-26T14:23:00Z</dcterms:modified>
</cp:coreProperties>
</file>