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CBE453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436C4E">
        <w:rPr>
          <w:rFonts w:ascii="Arial" w:hAnsi="Arial" w:cs="Arial"/>
          <w:color w:val="000000"/>
        </w:rPr>
        <w:t>Sebastião Vaz Tostes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4B793B">
        <w:rPr>
          <w:rFonts w:ascii="Arial" w:hAnsi="Arial" w:cs="Arial"/>
          <w:color w:val="000000"/>
        </w:rPr>
        <w:t xml:space="preserve">Parque Residencial </w:t>
      </w:r>
      <w:r w:rsidR="004B793B">
        <w:rPr>
          <w:rFonts w:ascii="Arial" w:hAnsi="Arial" w:cs="Arial"/>
          <w:color w:val="000000"/>
        </w:rPr>
        <w:t>Virgínio</w:t>
      </w:r>
      <w:r w:rsidR="004B793B">
        <w:rPr>
          <w:rFonts w:ascii="Arial" w:hAnsi="Arial" w:cs="Arial"/>
          <w:color w:val="000000"/>
        </w:rPr>
        <w:t xml:space="preserve"> Basso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2021-05-04T19:21:00Z</dcterms:created>
  <dcterms:modified xsi:type="dcterms:W3CDTF">2022-05-25T13:36:00Z</dcterms:modified>
</cp:coreProperties>
</file>