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Viária (na lombada e Placas Indicativas)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3, </w:t>
      </w:r>
      <w:r w:rsidRPr="00000000">
        <w:rPr>
          <w:rFonts w:ascii="Arial" w:eastAsia="Arial" w:hAnsi="Arial" w:cs="Arial"/>
          <w:sz w:val="24"/>
          <w:szCs w:val="24"/>
          <w:rtl w:val="0"/>
        </w:rPr>
        <w:t>altura do número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64,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Bairro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Recanto das Árvores, </w:t>
      </w:r>
      <w:r w:rsidRPr="00000000">
        <w:rPr>
          <w:rFonts w:ascii="Arial" w:eastAsia="Arial" w:hAnsi="Arial" w:cs="Arial"/>
          <w:sz w:val="24"/>
          <w:szCs w:val="24"/>
          <w:rtl w:val="0"/>
        </w:rPr>
        <w:t>município de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maio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3755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18000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18000"/>
              <wp:effectExtent l="0" t="0" r="0" b="0"/>
              <wp:wrapNone/>
              <wp:docPr id="69274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7482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1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882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31496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4234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CufRs3xkwaUaryXxcqBOpMmvqQ==">AMUW2mXhWmowFTgCpLqz+DQPtTRkYPYF8rPr/n+5z5rJ3ZRiRHWbKOpaaEII7NHmh7dzrMT+F9l7F2jfdkI/C9huuoP9NjS9nNFGH/14sMPDYZjm2DHfLa6ygUYmQUoJlInJHo3cpkVM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