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3 em frente número 62 Residencial Recanto das Árvores, município de Sumaré - SP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maio de 2022.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01866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30700"/>
              <wp:effectExtent l="0" t="0" r="0" b="0"/>
              <wp:wrapNone/>
              <wp:docPr id="5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30700"/>
              <wp:effectExtent l="0" t="0" r="0" b="0"/>
              <wp:wrapNone/>
              <wp:docPr id="21220941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811508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5927" cy="30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724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72756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92836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vnusmcMqhkf9h06wvh5mxtw5Q==">AMUW2mXWM+5wqQBsXtnIsVT/8gZ6uNswhc4Cwlm6FjkRcdynHK7OaZwdYtPrsNPf0nsUuIaGa+Z9dPwUUa9yvbqzRUdoH86kVQOpUMUPZpUWTvpzYm2kBQ1Wvas3uqWtGwnP9qB9LzbX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2021-12-10T17:17:00Z</dcterms:created>
</cp:coreProperties>
</file>