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4C8197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2E59E8">
        <w:rPr>
          <w:rFonts w:ascii="Arial" w:hAnsi="Arial" w:cs="Arial"/>
          <w:color w:val="000000"/>
        </w:rPr>
        <w:t>15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2E59E8">
        <w:rPr>
          <w:rFonts w:ascii="Arial" w:hAnsi="Arial" w:cs="Arial"/>
          <w:color w:val="000000"/>
        </w:rPr>
        <w:t>São Francisco, região da Área Cura.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E59E8"/>
    <w:rsid w:val="00320674"/>
    <w:rsid w:val="003258B8"/>
    <w:rsid w:val="00357602"/>
    <w:rsid w:val="003A4037"/>
    <w:rsid w:val="003F0B61"/>
    <w:rsid w:val="00460A32"/>
    <w:rsid w:val="004B2CC9"/>
    <w:rsid w:val="004D018F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2022-05-24T13:54:00Z</dcterms:modified>
</cp:coreProperties>
</file>