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32FF1" w14:textId="11E1C75C" w:rsidR="00DF17B6" w:rsidRPr="009171DE" w:rsidRDefault="003C5A4C" w:rsidP="00F5454C">
      <w:pPr>
        <w:pStyle w:val="SemEspaamento"/>
        <w:tabs>
          <w:tab w:val="left" w:pos="1701"/>
        </w:tabs>
        <w:spacing w:line="360" w:lineRule="auto"/>
        <w:ind w:left="1276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36272EF6" w14:textId="77777777" w:rsidR="00F5454C" w:rsidRDefault="00F5454C" w:rsidP="00926D9A">
      <w:pPr>
        <w:spacing w:line="360" w:lineRule="auto"/>
        <w:ind w:firstLine="1418"/>
        <w:jc w:val="both"/>
        <w:rPr>
          <w:rStyle w:val="Forte"/>
          <w:b w:val="0"/>
          <w:sz w:val="24"/>
          <w:szCs w:val="24"/>
        </w:rPr>
      </w:pPr>
    </w:p>
    <w:p w14:paraId="2806296C" w14:textId="4806563D" w:rsidR="00D921CB" w:rsidRPr="006B4CA2" w:rsidRDefault="003C5A4C" w:rsidP="00926D9A">
      <w:pPr>
        <w:spacing w:line="360" w:lineRule="auto"/>
        <w:ind w:firstLine="1418"/>
        <w:jc w:val="both"/>
        <w:rPr>
          <w:rStyle w:val="Forte"/>
          <w:b w:val="0"/>
          <w:sz w:val="24"/>
          <w:szCs w:val="24"/>
        </w:rPr>
      </w:pPr>
      <w:r w:rsidRPr="006B4CA2">
        <w:rPr>
          <w:rStyle w:val="Forte"/>
          <w:b w:val="0"/>
          <w:sz w:val="24"/>
          <w:szCs w:val="24"/>
        </w:rPr>
        <w:t xml:space="preserve">É com profunda insatisfação e revolta que manifesto a esta egrégia Casa de Leis a presente </w:t>
      </w:r>
      <w:r w:rsidRPr="006B4CA2">
        <w:rPr>
          <w:rStyle w:val="Forte"/>
          <w:sz w:val="24"/>
          <w:szCs w:val="24"/>
        </w:rPr>
        <w:t>MOÇÃO DE REPÚDIO</w:t>
      </w:r>
      <w:r w:rsidRPr="006B4CA2">
        <w:rPr>
          <w:rStyle w:val="Forte"/>
          <w:b w:val="0"/>
          <w:sz w:val="24"/>
          <w:szCs w:val="24"/>
        </w:rPr>
        <w:t xml:space="preserve"> ao </w:t>
      </w:r>
      <w:r w:rsidRPr="006B4CA2">
        <w:rPr>
          <w:rStyle w:val="Forte"/>
          <w:bCs w:val="0"/>
          <w:sz w:val="24"/>
          <w:szCs w:val="24"/>
        </w:rPr>
        <w:t>Exmo. GOVERNADOR DO ESTADO DE SÃO PAULO JOÃO AGRIPINO DA COSTA DORIA JUNIOR</w:t>
      </w:r>
      <w:r w:rsidRPr="006B4CA2">
        <w:rPr>
          <w:rStyle w:val="Forte"/>
          <w:b w:val="0"/>
          <w:sz w:val="24"/>
          <w:szCs w:val="24"/>
        </w:rPr>
        <w:t xml:space="preserve">, pelo autorização do aumento da tarifa de pedágio em todo Estado de São Paulo </w:t>
      </w:r>
      <w:r w:rsidR="006B4CA2">
        <w:rPr>
          <w:rStyle w:val="Forte"/>
          <w:b w:val="0"/>
          <w:sz w:val="24"/>
          <w:szCs w:val="24"/>
        </w:rPr>
        <w:t>publicado no Diário Oficial do Estado</w:t>
      </w:r>
      <w:r w:rsidR="00A74490">
        <w:rPr>
          <w:rStyle w:val="Forte"/>
          <w:b w:val="0"/>
          <w:sz w:val="24"/>
          <w:szCs w:val="24"/>
        </w:rPr>
        <w:t xml:space="preserve">, que </w:t>
      </w:r>
      <w:r w:rsidR="006B4CA2">
        <w:rPr>
          <w:rStyle w:val="Forte"/>
          <w:b w:val="0"/>
          <w:sz w:val="24"/>
          <w:szCs w:val="24"/>
        </w:rPr>
        <w:t xml:space="preserve">irá afetar </w:t>
      </w:r>
      <w:r w:rsidRPr="006B4CA2">
        <w:rPr>
          <w:rStyle w:val="Forte"/>
          <w:b w:val="0"/>
          <w:sz w:val="24"/>
          <w:szCs w:val="24"/>
        </w:rPr>
        <w:t xml:space="preserve">milhares de motoristas, trabalhadores e trabalhadoras que trafegam pela região, dentre outras, inclusive no sistema </w:t>
      </w:r>
      <w:r w:rsidRPr="006B4CA2">
        <w:rPr>
          <w:sz w:val="24"/>
          <w:szCs w:val="24"/>
        </w:rPr>
        <w:t>Anhangu</w:t>
      </w:r>
      <w:r w:rsidRPr="006B4CA2">
        <w:rPr>
          <w:sz w:val="24"/>
          <w:szCs w:val="24"/>
        </w:rPr>
        <w:t>era-Bandeirantes</w:t>
      </w:r>
      <w:r w:rsidRPr="006B4CA2">
        <w:rPr>
          <w:rStyle w:val="Forte"/>
          <w:b w:val="0"/>
          <w:sz w:val="24"/>
          <w:szCs w:val="24"/>
        </w:rPr>
        <w:t xml:space="preserve">. </w:t>
      </w:r>
    </w:p>
    <w:p w14:paraId="0F6FE1F0" w14:textId="77777777" w:rsidR="00D921CB" w:rsidRPr="006B4CA2" w:rsidRDefault="003C5A4C" w:rsidP="00D921CB">
      <w:pPr>
        <w:pStyle w:val="SemEspaamento"/>
        <w:tabs>
          <w:tab w:val="left" w:pos="1701"/>
        </w:tabs>
        <w:spacing w:after="240" w:line="360" w:lineRule="auto"/>
        <w:ind w:firstLine="1701"/>
        <w:jc w:val="both"/>
        <w:rPr>
          <w:rStyle w:val="Forte"/>
          <w:b w:val="0"/>
          <w:sz w:val="24"/>
          <w:szCs w:val="24"/>
        </w:rPr>
      </w:pPr>
      <w:r w:rsidRPr="006B4CA2">
        <w:rPr>
          <w:rStyle w:val="Forte"/>
          <w:b w:val="0"/>
          <w:sz w:val="24"/>
          <w:szCs w:val="24"/>
        </w:rPr>
        <w:t>Conforme divulgado no Diário Oficial do Estado (DOE), o Governado de São Paulo João Doria autorizou o reajuste da tarifa de todas as praças de pedágios do Estado, incluindo as do sistema Anhanguera-Bandeirantes, Dom Pedro, Zeferino Vaz e</w:t>
      </w:r>
      <w:r w:rsidRPr="006B4CA2">
        <w:rPr>
          <w:rStyle w:val="Forte"/>
          <w:b w:val="0"/>
          <w:sz w:val="24"/>
          <w:szCs w:val="24"/>
        </w:rPr>
        <w:t xml:space="preserve">m Paulínia e outras de Monte Mor e Nova Odessa. O aumento foi divulgado no DOE para entrar em vigor a partir de 01 de dezembro de 2020 e varia </w:t>
      </w:r>
      <w:r w:rsidR="00A74490">
        <w:rPr>
          <w:rStyle w:val="Forte"/>
          <w:b w:val="0"/>
          <w:sz w:val="24"/>
          <w:szCs w:val="24"/>
        </w:rPr>
        <w:t xml:space="preserve">de 1,87% até 2,13%, </w:t>
      </w:r>
      <w:r w:rsidRPr="006B4CA2">
        <w:rPr>
          <w:rStyle w:val="Forte"/>
          <w:b w:val="0"/>
          <w:sz w:val="24"/>
          <w:szCs w:val="24"/>
        </w:rPr>
        <w:t xml:space="preserve">conforme contrato época de concessão. </w:t>
      </w:r>
    </w:p>
    <w:p w14:paraId="523B7586" w14:textId="77777777" w:rsidR="00D921CB" w:rsidRPr="006B4CA2" w:rsidRDefault="003C5A4C" w:rsidP="00D921CB">
      <w:pPr>
        <w:pStyle w:val="SemEspaamento"/>
        <w:tabs>
          <w:tab w:val="left" w:pos="1701"/>
        </w:tabs>
        <w:spacing w:after="240" w:line="360" w:lineRule="auto"/>
        <w:ind w:firstLine="1701"/>
        <w:jc w:val="both"/>
        <w:rPr>
          <w:rStyle w:val="Forte"/>
          <w:b w:val="0"/>
          <w:sz w:val="24"/>
          <w:szCs w:val="24"/>
        </w:rPr>
      </w:pPr>
      <w:r w:rsidRPr="006B4CA2">
        <w:rPr>
          <w:rStyle w:val="Forte"/>
          <w:b w:val="0"/>
          <w:sz w:val="24"/>
          <w:szCs w:val="24"/>
        </w:rPr>
        <w:t>O custo elevado com pedágios não atinge somente os mot</w:t>
      </w:r>
      <w:r w:rsidRPr="006B4CA2">
        <w:rPr>
          <w:rStyle w:val="Forte"/>
          <w:b w:val="0"/>
          <w:sz w:val="24"/>
          <w:szCs w:val="24"/>
        </w:rPr>
        <w:t>oristas que transitam com frequência pelas rodovias do Estado. Ocorre um efeito em cadeia, entre outros impactos, com os preços dos serviços até chegar nos alimentos mais consumido pelo trabalhador e trabalhadora brasileiros.  Estimativas apontam que o ped</w:t>
      </w:r>
      <w:r w:rsidRPr="006B4CA2">
        <w:rPr>
          <w:rStyle w:val="Forte"/>
          <w:b w:val="0"/>
          <w:sz w:val="24"/>
          <w:szCs w:val="24"/>
        </w:rPr>
        <w:t xml:space="preserve">ágio impacta em até 25% no custo do transporte sobre o produto. </w:t>
      </w:r>
    </w:p>
    <w:p w14:paraId="4E187E81" w14:textId="77777777" w:rsidR="00D921CB" w:rsidRPr="006B4CA2" w:rsidRDefault="003C5A4C" w:rsidP="00D921CB">
      <w:pPr>
        <w:pStyle w:val="SemEspaamento"/>
        <w:tabs>
          <w:tab w:val="left" w:pos="1701"/>
        </w:tabs>
        <w:spacing w:after="240" w:line="360" w:lineRule="auto"/>
        <w:ind w:firstLine="1701"/>
        <w:jc w:val="both"/>
        <w:rPr>
          <w:rStyle w:val="Forte"/>
          <w:b w:val="0"/>
          <w:sz w:val="24"/>
          <w:szCs w:val="24"/>
        </w:rPr>
      </w:pPr>
      <w:r w:rsidRPr="006B4CA2">
        <w:rPr>
          <w:rStyle w:val="Forte"/>
          <w:b w:val="0"/>
          <w:sz w:val="24"/>
          <w:szCs w:val="24"/>
        </w:rPr>
        <w:t>Nesse sentido, e de suma relevância que o Exmo. Governador do Estado de São Paulo João Doria se faça presente por meio de decisões que, além de considerar o atual contexto de retomada econômi</w:t>
      </w:r>
      <w:r w:rsidRPr="006B4CA2">
        <w:rPr>
          <w:rStyle w:val="Forte"/>
          <w:b w:val="0"/>
          <w:sz w:val="24"/>
          <w:szCs w:val="24"/>
        </w:rPr>
        <w:t xml:space="preserve">ca, os interesses da população contra qualquer aumento do custo de vida em diferentes setores da economia estadual. </w:t>
      </w:r>
    </w:p>
    <w:p w14:paraId="1CB9F920" w14:textId="77777777" w:rsidR="00D921CB" w:rsidRPr="006B4CA2" w:rsidRDefault="00D921CB" w:rsidP="00D921CB">
      <w:pPr>
        <w:pStyle w:val="SemEspaamento"/>
        <w:tabs>
          <w:tab w:val="left" w:pos="1701"/>
        </w:tabs>
        <w:spacing w:after="240" w:line="360" w:lineRule="auto"/>
        <w:ind w:firstLine="1701"/>
        <w:jc w:val="both"/>
        <w:rPr>
          <w:rStyle w:val="Forte"/>
          <w:b w:val="0"/>
          <w:sz w:val="24"/>
          <w:szCs w:val="24"/>
        </w:rPr>
      </w:pPr>
    </w:p>
    <w:p w14:paraId="2597076F" w14:textId="77777777" w:rsidR="00D921CB" w:rsidRPr="006B4CA2" w:rsidRDefault="003C5A4C" w:rsidP="00D921CB">
      <w:pPr>
        <w:pStyle w:val="SemEspaamento"/>
        <w:tabs>
          <w:tab w:val="left" w:pos="1701"/>
        </w:tabs>
        <w:spacing w:after="240" w:line="360" w:lineRule="auto"/>
        <w:ind w:firstLine="1701"/>
        <w:jc w:val="both"/>
        <w:rPr>
          <w:rStyle w:val="Forte"/>
          <w:b w:val="0"/>
          <w:sz w:val="24"/>
          <w:szCs w:val="24"/>
        </w:rPr>
      </w:pPr>
      <w:r w:rsidRPr="006B4CA2">
        <w:rPr>
          <w:rStyle w:val="Forte"/>
          <w:b w:val="0"/>
          <w:sz w:val="24"/>
          <w:szCs w:val="24"/>
        </w:rPr>
        <w:lastRenderedPageBreak/>
        <w:t>Portanto, senhor Presidente, para que esta Casa de Leis manifeste a reprovação ao aumento da tarifa de pedágio em todo Estado de São Paulo</w:t>
      </w:r>
      <w:r w:rsidRPr="006B4CA2">
        <w:rPr>
          <w:rStyle w:val="Forte"/>
          <w:b w:val="0"/>
          <w:sz w:val="24"/>
          <w:szCs w:val="24"/>
        </w:rPr>
        <w:t xml:space="preserve"> autorizado pelo Exmo. Governador João Doria, que irá afetar milhares de motoristas, trabalhadores e trabalhadoras que trafegam pela região, dentre outras, inclusive no sistema </w:t>
      </w:r>
      <w:r w:rsidRPr="006B4CA2">
        <w:rPr>
          <w:rFonts w:ascii="Calibri" w:hAnsi="Calibri" w:cs="Calibri"/>
          <w:sz w:val="24"/>
          <w:szCs w:val="24"/>
        </w:rPr>
        <w:t>Anhanguera-Bandeirantes</w:t>
      </w:r>
      <w:r w:rsidRPr="006B4CA2">
        <w:rPr>
          <w:rStyle w:val="Forte"/>
          <w:b w:val="0"/>
          <w:sz w:val="24"/>
          <w:szCs w:val="24"/>
        </w:rPr>
        <w:t>, r</w:t>
      </w:r>
      <w:r w:rsidRPr="006B4CA2">
        <w:rPr>
          <w:sz w:val="24"/>
          <w:szCs w:val="24"/>
        </w:rPr>
        <w:t>equeiro, na forma regimental e, depois de ouvido o Pl</w:t>
      </w:r>
      <w:r w:rsidRPr="006B4CA2">
        <w:rPr>
          <w:sz w:val="24"/>
          <w:szCs w:val="24"/>
        </w:rPr>
        <w:t xml:space="preserve">enário, que conste na ata dos trabalhos a referida </w:t>
      </w:r>
      <w:r w:rsidRPr="006B4CA2">
        <w:rPr>
          <w:rStyle w:val="Forte"/>
          <w:sz w:val="24"/>
          <w:szCs w:val="24"/>
        </w:rPr>
        <w:t>MOÇÃO DE REPÚDIO</w:t>
      </w:r>
      <w:r w:rsidRPr="006B4CA2">
        <w:rPr>
          <w:rStyle w:val="Forte"/>
          <w:b w:val="0"/>
          <w:sz w:val="24"/>
          <w:szCs w:val="24"/>
        </w:rPr>
        <w:t xml:space="preserve"> ao </w:t>
      </w:r>
      <w:r w:rsidRPr="006B4CA2">
        <w:rPr>
          <w:rStyle w:val="Forte"/>
          <w:bCs w:val="0"/>
          <w:sz w:val="24"/>
          <w:szCs w:val="24"/>
        </w:rPr>
        <w:t>Exmo. GOVERNADOR DO ESTADO DE SÃO PAULO JOÃO AGRIPINO DA COSTA DORIA JUNIOR</w:t>
      </w:r>
      <w:r w:rsidRPr="006B4CA2">
        <w:rPr>
          <w:rStyle w:val="Forte"/>
          <w:sz w:val="24"/>
          <w:szCs w:val="24"/>
        </w:rPr>
        <w:t>.</w:t>
      </w:r>
    </w:p>
    <w:p w14:paraId="2E04F9C1" w14:textId="77777777" w:rsidR="00D921CB" w:rsidRPr="006B4CA2" w:rsidRDefault="00D921CB" w:rsidP="00D921CB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</w:p>
    <w:p w14:paraId="0FEE1F15" w14:textId="77777777" w:rsidR="00D921CB" w:rsidRPr="006B4CA2" w:rsidRDefault="003C5A4C" w:rsidP="00D921CB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  <w:r w:rsidRPr="006B4CA2">
        <w:rPr>
          <w:rStyle w:val="Forte"/>
          <w:b w:val="0"/>
          <w:sz w:val="24"/>
          <w:szCs w:val="24"/>
        </w:rPr>
        <w:t xml:space="preserve">Sala das Sessões, 24 de novembro de 2020. </w:t>
      </w:r>
    </w:p>
    <w:p w14:paraId="3D2B246C" w14:textId="77777777" w:rsidR="008D6A68" w:rsidRDefault="008D6A68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B211B20" w14:textId="77777777" w:rsidR="00DF17B6" w:rsidRPr="007107DF" w:rsidRDefault="00DF17B6" w:rsidP="00D921CB">
      <w:pPr>
        <w:spacing w:line="360" w:lineRule="auto"/>
        <w:jc w:val="center"/>
        <w:rPr>
          <w:rFonts w:asciiTheme="minorHAnsi" w:hAnsiTheme="minorHAnsi" w:cstheme="minorHAnsi"/>
        </w:rPr>
      </w:pPr>
    </w:p>
    <w:p w14:paraId="001A76F1" w14:textId="77777777" w:rsidR="00D921CB" w:rsidRPr="00D921CB" w:rsidRDefault="003C5A4C" w:rsidP="00D921CB">
      <w:pPr>
        <w:spacing w:line="360" w:lineRule="auto"/>
        <w:jc w:val="center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 w:rsidRPr="00D921CB">
        <w:rPr>
          <w:b/>
        </w:rPr>
        <w:t>vereador-presidente</w:t>
      </w:r>
      <w:r w:rsidRPr="00D921CB">
        <w:rPr>
          <w:b/>
        </w:rPr>
        <w:br/>
        <w:t xml:space="preserve">Partido dos </w:t>
      </w:r>
      <w:r w:rsidRPr="00D921CB">
        <w:rPr>
          <w:b/>
        </w:rPr>
        <w:t>Trabalhadores–PT</w:t>
      </w:r>
    </w:p>
    <w:sectPr w:rsidR="00D921CB" w:rsidRPr="00D921CB" w:rsidSect="00DF17B6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1BA25" w14:textId="77777777" w:rsidR="003C5A4C" w:rsidRDefault="003C5A4C">
      <w:pPr>
        <w:spacing w:after="0" w:line="240" w:lineRule="auto"/>
      </w:pPr>
      <w:r>
        <w:separator/>
      </w:r>
    </w:p>
  </w:endnote>
  <w:endnote w:type="continuationSeparator" w:id="0">
    <w:p w14:paraId="1FD37E42" w14:textId="77777777" w:rsidR="003C5A4C" w:rsidRDefault="003C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4FE57" w14:textId="77777777" w:rsidR="00903E63" w:rsidRDefault="003C5A4C">
    <w:pPr>
      <w:pStyle w:val="Rodap"/>
    </w:pPr>
    <w:r>
      <w:t>________________________________________________________________________________</w:t>
    </w:r>
  </w:p>
  <w:p w14:paraId="1B6E1FC8" w14:textId="77777777" w:rsidR="00903E63" w:rsidRPr="00903E63" w:rsidRDefault="003C5A4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490C9" w14:textId="77777777" w:rsidR="003C5A4C" w:rsidRDefault="003C5A4C">
      <w:pPr>
        <w:spacing w:after="0" w:line="240" w:lineRule="auto"/>
      </w:pPr>
      <w:r>
        <w:separator/>
      </w:r>
    </w:p>
  </w:footnote>
  <w:footnote w:type="continuationSeparator" w:id="0">
    <w:p w14:paraId="1F81A5F5" w14:textId="77777777" w:rsidR="003C5A4C" w:rsidRDefault="003C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75C01" w14:textId="77777777" w:rsidR="00211ADD" w:rsidRPr="00903E63" w:rsidRDefault="00903E6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8240" behindDoc="0" locked="0" layoutInCell="1" allowOverlap="1" wp14:anchorId="4736B0AB" wp14:editId="18247C2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76581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765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5A4C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ABC549D" wp14:editId="3606E07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="003C5A4C" w:rsidRPr="00903E63">
      <w:rPr>
        <w:rFonts w:ascii="Arial Black" w:hAnsi="Arial Black"/>
        <w:sz w:val="32"/>
        <w:szCs w:val="32"/>
      </w:rPr>
      <w:t>CÂMARA MUNICIPAL DE SUMARÉ</w:t>
    </w:r>
  </w:p>
  <w:p w14:paraId="03616217" w14:textId="77777777" w:rsidR="00211ADD" w:rsidRDefault="003C5A4C" w:rsidP="00211ADD">
    <w:pPr>
      <w:pStyle w:val="Ttulo1"/>
    </w:pPr>
    <w:r>
      <w:rPr>
        <w:sz w:val="22"/>
      </w:rPr>
      <w:t xml:space="preserve">                        ESTADO DE SÃO PAULO</w:t>
    </w:r>
  </w:p>
  <w:p w14:paraId="49FCCA05" w14:textId="77777777" w:rsidR="00211ADD" w:rsidRPr="00211ADD" w:rsidRDefault="003C5A4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1DF0E77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AB885B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230E30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ADCE9D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1CA77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704207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EFE374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454485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24EB1F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1F8F50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AA48C3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8DE29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5C20D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D304CE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5487F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0F4F7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3A5D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11C9F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97C5A2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4DD68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94861DA" w:tentative="1">
      <w:start w:val="1"/>
      <w:numFmt w:val="lowerLetter"/>
      <w:lvlText w:val="%2."/>
      <w:lvlJc w:val="left"/>
      <w:pPr>
        <w:ind w:left="1440" w:hanging="360"/>
      </w:pPr>
    </w:lvl>
    <w:lvl w:ilvl="2" w:tplc="4B2065C6" w:tentative="1">
      <w:start w:val="1"/>
      <w:numFmt w:val="lowerRoman"/>
      <w:lvlText w:val="%3."/>
      <w:lvlJc w:val="right"/>
      <w:pPr>
        <w:ind w:left="2160" w:hanging="180"/>
      </w:pPr>
    </w:lvl>
    <w:lvl w:ilvl="3" w:tplc="BACA6784" w:tentative="1">
      <w:start w:val="1"/>
      <w:numFmt w:val="decimal"/>
      <w:lvlText w:val="%4."/>
      <w:lvlJc w:val="left"/>
      <w:pPr>
        <w:ind w:left="2880" w:hanging="360"/>
      </w:pPr>
    </w:lvl>
    <w:lvl w:ilvl="4" w:tplc="C8BEA12C" w:tentative="1">
      <w:start w:val="1"/>
      <w:numFmt w:val="lowerLetter"/>
      <w:lvlText w:val="%5."/>
      <w:lvlJc w:val="left"/>
      <w:pPr>
        <w:ind w:left="3600" w:hanging="360"/>
      </w:pPr>
    </w:lvl>
    <w:lvl w:ilvl="5" w:tplc="9476D744" w:tentative="1">
      <w:start w:val="1"/>
      <w:numFmt w:val="lowerRoman"/>
      <w:lvlText w:val="%6."/>
      <w:lvlJc w:val="right"/>
      <w:pPr>
        <w:ind w:left="4320" w:hanging="180"/>
      </w:pPr>
    </w:lvl>
    <w:lvl w:ilvl="6" w:tplc="09D80DB0" w:tentative="1">
      <w:start w:val="1"/>
      <w:numFmt w:val="decimal"/>
      <w:lvlText w:val="%7."/>
      <w:lvlJc w:val="left"/>
      <w:pPr>
        <w:ind w:left="5040" w:hanging="360"/>
      </w:pPr>
    </w:lvl>
    <w:lvl w:ilvl="7" w:tplc="5D2CF19C" w:tentative="1">
      <w:start w:val="1"/>
      <w:numFmt w:val="lowerLetter"/>
      <w:lvlText w:val="%8."/>
      <w:lvlJc w:val="left"/>
      <w:pPr>
        <w:ind w:left="5760" w:hanging="360"/>
      </w:pPr>
    </w:lvl>
    <w:lvl w:ilvl="8" w:tplc="B3AE9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84565E3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8A48B92" w:tentative="1">
      <w:start w:val="1"/>
      <w:numFmt w:val="lowerLetter"/>
      <w:lvlText w:val="%2."/>
      <w:lvlJc w:val="left"/>
      <w:pPr>
        <w:ind w:left="2490" w:hanging="360"/>
      </w:pPr>
    </w:lvl>
    <w:lvl w:ilvl="2" w:tplc="D2B2AB16" w:tentative="1">
      <w:start w:val="1"/>
      <w:numFmt w:val="lowerRoman"/>
      <w:lvlText w:val="%3."/>
      <w:lvlJc w:val="right"/>
      <w:pPr>
        <w:ind w:left="3210" w:hanging="180"/>
      </w:pPr>
    </w:lvl>
    <w:lvl w:ilvl="3" w:tplc="F40E5356" w:tentative="1">
      <w:start w:val="1"/>
      <w:numFmt w:val="decimal"/>
      <w:lvlText w:val="%4."/>
      <w:lvlJc w:val="left"/>
      <w:pPr>
        <w:ind w:left="3930" w:hanging="360"/>
      </w:pPr>
    </w:lvl>
    <w:lvl w:ilvl="4" w:tplc="5BA08FC2" w:tentative="1">
      <w:start w:val="1"/>
      <w:numFmt w:val="lowerLetter"/>
      <w:lvlText w:val="%5."/>
      <w:lvlJc w:val="left"/>
      <w:pPr>
        <w:ind w:left="4650" w:hanging="360"/>
      </w:pPr>
    </w:lvl>
    <w:lvl w:ilvl="5" w:tplc="6B92240E" w:tentative="1">
      <w:start w:val="1"/>
      <w:numFmt w:val="lowerRoman"/>
      <w:lvlText w:val="%6."/>
      <w:lvlJc w:val="right"/>
      <w:pPr>
        <w:ind w:left="5370" w:hanging="180"/>
      </w:pPr>
    </w:lvl>
    <w:lvl w:ilvl="6" w:tplc="8CAAF5BE" w:tentative="1">
      <w:start w:val="1"/>
      <w:numFmt w:val="decimal"/>
      <w:lvlText w:val="%7."/>
      <w:lvlJc w:val="left"/>
      <w:pPr>
        <w:ind w:left="6090" w:hanging="360"/>
      </w:pPr>
    </w:lvl>
    <w:lvl w:ilvl="7" w:tplc="1D327FFC" w:tentative="1">
      <w:start w:val="1"/>
      <w:numFmt w:val="lowerLetter"/>
      <w:lvlText w:val="%8."/>
      <w:lvlJc w:val="left"/>
      <w:pPr>
        <w:ind w:left="6810" w:hanging="360"/>
      </w:pPr>
    </w:lvl>
    <w:lvl w:ilvl="8" w:tplc="558A185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A89CEF0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2D8D9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71C7B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260E07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780A4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0247CD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4D0D8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A604B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25E444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2A4C1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4862E" w:tentative="1">
      <w:start w:val="1"/>
      <w:numFmt w:val="lowerLetter"/>
      <w:lvlText w:val="%2."/>
      <w:lvlJc w:val="left"/>
      <w:pPr>
        <w:ind w:left="1440" w:hanging="360"/>
      </w:pPr>
    </w:lvl>
    <w:lvl w:ilvl="2" w:tplc="209AFBA8" w:tentative="1">
      <w:start w:val="1"/>
      <w:numFmt w:val="lowerRoman"/>
      <w:lvlText w:val="%3."/>
      <w:lvlJc w:val="right"/>
      <w:pPr>
        <w:ind w:left="2160" w:hanging="180"/>
      </w:pPr>
    </w:lvl>
    <w:lvl w:ilvl="3" w:tplc="EEBEAC38" w:tentative="1">
      <w:start w:val="1"/>
      <w:numFmt w:val="decimal"/>
      <w:lvlText w:val="%4."/>
      <w:lvlJc w:val="left"/>
      <w:pPr>
        <w:ind w:left="2880" w:hanging="360"/>
      </w:pPr>
    </w:lvl>
    <w:lvl w:ilvl="4" w:tplc="7FFAFC44" w:tentative="1">
      <w:start w:val="1"/>
      <w:numFmt w:val="lowerLetter"/>
      <w:lvlText w:val="%5."/>
      <w:lvlJc w:val="left"/>
      <w:pPr>
        <w:ind w:left="3600" w:hanging="360"/>
      </w:pPr>
    </w:lvl>
    <w:lvl w:ilvl="5" w:tplc="6F20769E" w:tentative="1">
      <w:start w:val="1"/>
      <w:numFmt w:val="lowerRoman"/>
      <w:lvlText w:val="%6."/>
      <w:lvlJc w:val="right"/>
      <w:pPr>
        <w:ind w:left="4320" w:hanging="180"/>
      </w:pPr>
    </w:lvl>
    <w:lvl w:ilvl="6" w:tplc="EE8C0576" w:tentative="1">
      <w:start w:val="1"/>
      <w:numFmt w:val="decimal"/>
      <w:lvlText w:val="%7."/>
      <w:lvlJc w:val="left"/>
      <w:pPr>
        <w:ind w:left="5040" w:hanging="360"/>
      </w:pPr>
    </w:lvl>
    <w:lvl w:ilvl="7" w:tplc="B7BA11E0" w:tentative="1">
      <w:start w:val="1"/>
      <w:numFmt w:val="lowerLetter"/>
      <w:lvlText w:val="%8."/>
      <w:lvlJc w:val="left"/>
      <w:pPr>
        <w:ind w:left="5760" w:hanging="360"/>
      </w:pPr>
    </w:lvl>
    <w:lvl w:ilvl="8" w:tplc="2312E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B0148DC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A808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69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44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C6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A1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01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0F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0E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8A3A45C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64E2CA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E8E3DB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B3C5AD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9E20C1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E1E20A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91E5C6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E40B7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FE0F5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E9A26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F74FE00" w:tentative="1">
      <w:start w:val="1"/>
      <w:numFmt w:val="lowerLetter"/>
      <w:lvlText w:val="%2."/>
      <w:lvlJc w:val="left"/>
      <w:pPr>
        <w:ind w:left="1440" w:hanging="360"/>
      </w:pPr>
    </w:lvl>
    <w:lvl w:ilvl="2" w:tplc="D1125100" w:tentative="1">
      <w:start w:val="1"/>
      <w:numFmt w:val="lowerRoman"/>
      <w:lvlText w:val="%3."/>
      <w:lvlJc w:val="right"/>
      <w:pPr>
        <w:ind w:left="2160" w:hanging="180"/>
      </w:pPr>
    </w:lvl>
    <w:lvl w:ilvl="3" w:tplc="C2C816C6" w:tentative="1">
      <w:start w:val="1"/>
      <w:numFmt w:val="decimal"/>
      <w:lvlText w:val="%4."/>
      <w:lvlJc w:val="left"/>
      <w:pPr>
        <w:ind w:left="2880" w:hanging="360"/>
      </w:pPr>
    </w:lvl>
    <w:lvl w:ilvl="4" w:tplc="21645026" w:tentative="1">
      <w:start w:val="1"/>
      <w:numFmt w:val="lowerLetter"/>
      <w:lvlText w:val="%5."/>
      <w:lvlJc w:val="left"/>
      <w:pPr>
        <w:ind w:left="3600" w:hanging="360"/>
      </w:pPr>
    </w:lvl>
    <w:lvl w:ilvl="5" w:tplc="24041596" w:tentative="1">
      <w:start w:val="1"/>
      <w:numFmt w:val="lowerRoman"/>
      <w:lvlText w:val="%6."/>
      <w:lvlJc w:val="right"/>
      <w:pPr>
        <w:ind w:left="4320" w:hanging="180"/>
      </w:pPr>
    </w:lvl>
    <w:lvl w:ilvl="6" w:tplc="82E6592A" w:tentative="1">
      <w:start w:val="1"/>
      <w:numFmt w:val="decimal"/>
      <w:lvlText w:val="%7."/>
      <w:lvlJc w:val="left"/>
      <w:pPr>
        <w:ind w:left="5040" w:hanging="360"/>
      </w:pPr>
    </w:lvl>
    <w:lvl w:ilvl="7" w:tplc="30BAB33C" w:tentative="1">
      <w:start w:val="1"/>
      <w:numFmt w:val="lowerLetter"/>
      <w:lvlText w:val="%8."/>
      <w:lvlJc w:val="left"/>
      <w:pPr>
        <w:ind w:left="5760" w:hanging="360"/>
      </w:pPr>
    </w:lvl>
    <w:lvl w:ilvl="8" w:tplc="B78E6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A68C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6C4BB26" w:tentative="1">
      <w:start w:val="1"/>
      <w:numFmt w:val="lowerLetter"/>
      <w:lvlText w:val="%2."/>
      <w:lvlJc w:val="left"/>
      <w:pPr>
        <w:ind w:left="2160" w:hanging="360"/>
      </w:pPr>
    </w:lvl>
    <w:lvl w:ilvl="2" w:tplc="18BE975E" w:tentative="1">
      <w:start w:val="1"/>
      <w:numFmt w:val="lowerRoman"/>
      <w:lvlText w:val="%3."/>
      <w:lvlJc w:val="right"/>
      <w:pPr>
        <w:ind w:left="2880" w:hanging="180"/>
      </w:pPr>
    </w:lvl>
    <w:lvl w:ilvl="3" w:tplc="6F5EC342" w:tentative="1">
      <w:start w:val="1"/>
      <w:numFmt w:val="decimal"/>
      <w:lvlText w:val="%4."/>
      <w:lvlJc w:val="left"/>
      <w:pPr>
        <w:ind w:left="3600" w:hanging="360"/>
      </w:pPr>
    </w:lvl>
    <w:lvl w:ilvl="4" w:tplc="5220F73E" w:tentative="1">
      <w:start w:val="1"/>
      <w:numFmt w:val="lowerLetter"/>
      <w:lvlText w:val="%5."/>
      <w:lvlJc w:val="left"/>
      <w:pPr>
        <w:ind w:left="4320" w:hanging="360"/>
      </w:pPr>
    </w:lvl>
    <w:lvl w:ilvl="5" w:tplc="974EFB78" w:tentative="1">
      <w:start w:val="1"/>
      <w:numFmt w:val="lowerRoman"/>
      <w:lvlText w:val="%6."/>
      <w:lvlJc w:val="right"/>
      <w:pPr>
        <w:ind w:left="5040" w:hanging="180"/>
      </w:pPr>
    </w:lvl>
    <w:lvl w:ilvl="6" w:tplc="CA663114" w:tentative="1">
      <w:start w:val="1"/>
      <w:numFmt w:val="decimal"/>
      <w:lvlText w:val="%7."/>
      <w:lvlJc w:val="left"/>
      <w:pPr>
        <w:ind w:left="5760" w:hanging="360"/>
      </w:pPr>
    </w:lvl>
    <w:lvl w:ilvl="7" w:tplc="138C2E8A" w:tentative="1">
      <w:start w:val="1"/>
      <w:numFmt w:val="lowerLetter"/>
      <w:lvlText w:val="%8."/>
      <w:lvlJc w:val="left"/>
      <w:pPr>
        <w:ind w:left="6480" w:hanging="360"/>
      </w:pPr>
    </w:lvl>
    <w:lvl w:ilvl="8" w:tplc="AEA8D4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99CA6A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99601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42CC3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13AC42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A7881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970E3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1803E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A927A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FAE6A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9F367D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65AF4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BA6D2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B7204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98691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920B34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DC4C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AC78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72E2C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C228296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B1438B8" w:tentative="1">
      <w:start w:val="1"/>
      <w:numFmt w:val="lowerLetter"/>
      <w:lvlText w:val="%2."/>
      <w:lvlJc w:val="left"/>
      <w:pPr>
        <w:ind w:left="2160" w:hanging="360"/>
      </w:pPr>
    </w:lvl>
    <w:lvl w:ilvl="2" w:tplc="45926F8E" w:tentative="1">
      <w:start w:val="1"/>
      <w:numFmt w:val="lowerRoman"/>
      <w:lvlText w:val="%3."/>
      <w:lvlJc w:val="right"/>
      <w:pPr>
        <w:ind w:left="2880" w:hanging="180"/>
      </w:pPr>
    </w:lvl>
    <w:lvl w:ilvl="3" w:tplc="FA226BCE" w:tentative="1">
      <w:start w:val="1"/>
      <w:numFmt w:val="decimal"/>
      <w:lvlText w:val="%4."/>
      <w:lvlJc w:val="left"/>
      <w:pPr>
        <w:ind w:left="3600" w:hanging="360"/>
      </w:pPr>
    </w:lvl>
    <w:lvl w:ilvl="4" w:tplc="54CC7904" w:tentative="1">
      <w:start w:val="1"/>
      <w:numFmt w:val="lowerLetter"/>
      <w:lvlText w:val="%5."/>
      <w:lvlJc w:val="left"/>
      <w:pPr>
        <w:ind w:left="4320" w:hanging="360"/>
      </w:pPr>
    </w:lvl>
    <w:lvl w:ilvl="5" w:tplc="21C296BE" w:tentative="1">
      <w:start w:val="1"/>
      <w:numFmt w:val="lowerRoman"/>
      <w:lvlText w:val="%6."/>
      <w:lvlJc w:val="right"/>
      <w:pPr>
        <w:ind w:left="5040" w:hanging="180"/>
      </w:pPr>
    </w:lvl>
    <w:lvl w:ilvl="6" w:tplc="7328259A" w:tentative="1">
      <w:start w:val="1"/>
      <w:numFmt w:val="decimal"/>
      <w:lvlText w:val="%7."/>
      <w:lvlJc w:val="left"/>
      <w:pPr>
        <w:ind w:left="5760" w:hanging="360"/>
      </w:pPr>
    </w:lvl>
    <w:lvl w:ilvl="7" w:tplc="FBFEFA16" w:tentative="1">
      <w:start w:val="1"/>
      <w:numFmt w:val="lowerLetter"/>
      <w:lvlText w:val="%8."/>
      <w:lvlJc w:val="left"/>
      <w:pPr>
        <w:ind w:left="6480" w:hanging="360"/>
      </w:pPr>
    </w:lvl>
    <w:lvl w:ilvl="8" w:tplc="AE7C72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7EFC13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E8484">
      <w:start w:val="1"/>
      <w:numFmt w:val="lowerLetter"/>
      <w:lvlText w:val="%2."/>
      <w:lvlJc w:val="left"/>
      <w:pPr>
        <w:ind w:left="1440" w:hanging="360"/>
      </w:pPr>
    </w:lvl>
    <w:lvl w:ilvl="2" w:tplc="4FEC86C6" w:tentative="1">
      <w:start w:val="1"/>
      <w:numFmt w:val="lowerRoman"/>
      <w:lvlText w:val="%3."/>
      <w:lvlJc w:val="right"/>
      <w:pPr>
        <w:ind w:left="2160" w:hanging="180"/>
      </w:pPr>
    </w:lvl>
    <w:lvl w:ilvl="3" w:tplc="E3B41E28" w:tentative="1">
      <w:start w:val="1"/>
      <w:numFmt w:val="decimal"/>
      <w:lvlText w:val="%4."/>
      <w:lvlJc w:val="left"/>
      <w:pPr>
        <w:ind w:left="2880" w:hanging="360"/>
      </w:pPr>
    </w:lvl>
    <w:lvl w:ilvl="4" w:tplc="6832C318" w:tentative="1">
      <w:start w:val="1"/>
      <w:numFmt w:val="lowerLetter"/>
      <w:lvlText w:val="%5."/>
      <w:lvlJc w:val="left"/>
      <w:pPr>
        <w:ind w:left="3600" w:hanging="360"/>
      </w:pPr>
    </w:lvl>
    <w:lvl w:ilvl="5" w:tplc="0C7891EC" w:tentative="1">
      <w:start w:val="1"/>
      <w:numFmt w:val="lowerRoman"/>
      <w:lvlText w:val="%6."/>
      <w:lvlJc w:val="right"/>
      <w:pPr>
        <w:ind w:left="4320" w:hanging="180"/>
      </w:pPr>
    </w:lvl>
    <w:lvl w:ilvl="6" w:tplc="AD68E0DE" w:tentative="1">
      <w:start w:val="1"/>
      <w:numFmt w:val="decimal"/>
      <w:lvlText w:val="%7."/>
      <w:lvlJc w:val="left"/>
      <w:pPr>
        <w:ind w:left="5040" w:hanging="360"/>
      </w:pPr>
    </w:lvl>
    <w:lvl w:ilvl="7" w:tplc="55FE62B4" w:tentative="1">
      <w:start w:val="1"/>
      <w:numFmt w:val="lowerLetter"/>
      <w:lvlText w:val="%8."/>
      <w:lvlJc w:val="left"/>
      <w:pPr>
        <w:ind w:left="5760" w:hanging="360"/>
      </w:pPr>
    </w:lvl>
    <w:lvl w:ilvl="8" w:tplc="128E2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B7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A4C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6E2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5F"/>
    <w:rsid w:val="00554B2E"/>
    <w:rsid w:val="00565B81"/>
    <w:rsid w:val="00566F87"/>
    <w:rsid w:val="00571A0E"/>
    <w:rsid w:val="0057509D"/>
    <w:rsid w:val="00576657"/>
    <w:rsid w:val="00584208"/>
    <w:rsid w:val="005B651D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CA2"/>
    <w:rsid w:val="006B53C8"/>
    <w:rsid w:val="006D4B76"/>
    <w:rsid w:val="006D524A"/>
    <w:rsid w:val="006D7E33"/>
    <w:rsid w:val="006E2FDE"/>
    <w:rsid w:val="006F23B6"/>
    <w:rsid w:val="00701A85"/>
    <w:rsid w:val="00706CB1"/>
    <w:rsid w:val="007107DF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947"/>
    <w:rsid w:val="008B71A6"/>
    <w:rsid w:val="008C1326"/>
    <w:rsid w:val="008C24DF"/>
    <w:rsid w:val="008C291A"/>
    <w:rsid w:val="008C55A2"/>
    <w:rsid w:val="008D6A6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1DE"/>
    <w:rsid w:val="00922DD7"/>
    <w:rsid w:val="00926D9A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3E9"/>
    <w:rsid w:val="00A12FC9"/>
    <w:rsid w:val="00A16BD0"/>
    <w:rsid w:val="00A24293"/>
    <w:rsid w:val="00A45EE7"/>
    <w:rsid w:val="00A60CCB"/>
    <w:rsid w:val="00A6562C"/>
    <w:rsid w:val="00A678B4"/>
    <w:rsid w:val="00A720BB"/>
    <w:rsid w:val="00A74490"/>
    <w:rsid w:val="00A778CF"/>
    <w:rsid w:val="00A86C34"/>
    <w:rsid w:val="00A95CB6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7B"/>
    <w:rsid w:val="00B14D6B"/>
    <w:rsid w:val="00B2335B"/>
    <w:rsid w:val="00B25349"/>
    <w:rsid w:val="00B51A2E"/>
    <w:rsid w:val="00B52C93"/>
    <w:rsid w:val="00B76980"/>
    <w:rsid w:val="00B8406E"/>
    <w:rsid w:val="00B862F0"/>
    <w:rsid w:val="00BA5992"/>
    <w:rsid w:val="00BB3CDB"/>
    <w:rsid w:val="00BC3B39"/>
    <w:rsid w:val="00BC53FF"/>
    <w:rsid w:val="00BD4500"/>
    <w:rsid w:val="00BE04C6"/>
    <w:rsid w:val="00BF41E0"/>
    <w:rsid w:val="00C01C9F"/>
    <w:rsid w:val="00C022F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786"/>
    <w:rsid w:val="00C52D43"/>
    <w:rsid w:val="00C52E91"/>
    <w:rsid w:val="00C5486F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21CB"/>
    <w:rsid w:val="00D929DD"/>
    <w:rsid w:val="00D95DC1"/>
    <w:rsid w:val="00D96649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0A6"/>
    <w:rsid w:val="00E95B76"/>
    <w:rsid w:val="00EA32BF"/>
    <w:rsid w:val="00EA6C1D"/>
    <w:rsid w:val="00EA7E2A"/>
    <w:rsid w:val="00EB1130"/>
    <w:rsid w:val="00EB5251"/>
    <w:rsid w:val="00EB6DA0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50CB4"/>
    <w:rsid w:val="00F5454C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393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2020-11-24T15:16:00Z</cp:lastPrinted>
  <dcterms:created xsi:type="dcterms:W3CDTF">2020-11-24T15:14:00Z</dcterms:created>
  <dcterms:modified xsi:type="dcterms:W3CDTF">2020-11-24T15:23:00Z</dcterms:modified>
</cp:coreProperties>
</file>