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0D895A51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0F2E98" w:rsidR="000F2E98">
        <w:rPr>
          <w:sz w:val="27"/>
          <w:szCs w:val="27"/>
        </w:rPr>
        <w:t>Salvador Lombardi Neto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49FA53A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016564" w:rsidR="00016564">
        <w:rPr>
          <w:sz w:val="27"/>
          <w:szCs w:val="27"/>
        </w:rPr>
        <w:t>Vila Yolanda Costa e Silva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42060A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16564">
        <w:rPr>
          <w:sz w:val="27"/>
          <w:szCs w:val="27"/>
        </w:rPr>
        <w:t>24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0148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25BF9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CF6C53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2022-05-24T13:29:00Z</dcterms:created>
  <dcterms:modified xsi:type="dcterms:W3CDTF">2022-05-24T13:29:00Z</dcterms:modified>
</cp:coreProperties>
</file>