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2719D27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2F5CF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5C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64DE">
        <w:rPr>
          <w:rFonts w:ascii="Arial" w:hAnsi="Arial" w:cs="Arial"/>
          <w:b/>
          <w:sz w:val="24"/>
          <w:szCs w:val="24"/>
          <w:u w:val="single"/>
        </w:rPr>
        <w:t>Laurindo C</w:t>
      </w:r>
      <w:bookmarkStart w:id="1" w:name="_GoBack"/>
      <w:bookmarkEnd w:id="1"/>
      <w:r w:rsidR="006164DE">
        <w:rPr>
          <w:rFonts w:ascii="Arial" w:hAnsi="Arial" w:cs="Arial"/>
          <w:b/>
          <w:sz w:val="24"/>
          <w:szCs w:val="24"/>
          <w:u w:val="single"/>
        </w:rPr>
        <w:t>aetano de Andrade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35735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8591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DE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3E8E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0F62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5B2E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559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20D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AC9FA-6908-4CBD-B4AE-119699BB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2022-05-23T15:07:00Z</dcterms:created>
  <dcterms:modified xsi:type="dcterms:W3CDTF">2022-05-23T15:07:00Z</dcterms:modified>
</cp:coreProperties>
</file>