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C7CF1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72A7E">
        <w:rPr>
          <w:rFonts w:ascii="Tahoma" w:hAnsi="Tahoma" w:cs="Tahoma"/>
          <w:sz w:val="24"/>
          <w:szCs w:val="24"/>
        </w:rPr>
        <w:t xml:space="preserve">em frente ao número </w:t>
      </w:r>
      <w:r w:rsidR="00946955">
        <w:rPr>
          <w:rFonts w:ascii="Tahoma" w:hAnsi="Tahoma" w:cs="Tahoma"/>
          <w:sz w:val="24"/>
          <w:szCs w:val="24"/>
        </w:rPr>
        <w:t>354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>Vila Miranda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0838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057E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72A7E"/>
    <w:rsid w:val="008D1850"/>
    <w:rsid w:val="008E4930"/>
    <w:rsid w:val="00907589"/>
    <w:rsid w:val="00910D1E"/>
    <w:rsid w:val="00946955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0B63"/>
    <w:rsid w:val="00D3697B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2022-05-24T12:50:00Z</dcterms:created>
  <dcterms:modified xsi:type="dcterms:W3CDTF">2022-05-24T12:50:00Z</dcterms:modified>
</cp:coreProperties>
</file>