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15A2" w:rsidP="00AC281C" w14:paraId="27BFE799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bookmarkStart w:id="0" w:name="_Hlk60213824"/>
      <w:permStart w:id="1" w:edGrp="everyone"/>
    </w:p>
    <w:p w:rsidR="00AE15A2" w:rsidP="00AC281C" w14:paraId="0824B054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</w:p>
    <w:p w:rsidR="00AC281C" w:rsidRPr="00AE15A2" w:rsidP="00AC281C" w14:paraId="628CC9B6" w14:textId="77777777">
      <w:pPr>
        <w:ind w:left="4253"/>
        <w:jc w:val="both"/>
        <w:rPr>
          <w:rFonts w:ascii="Times New Roman" w:eastAsia="Arial" w:hAnsi="Times New Roman" w:cs="Times New Roman"/>
          <w:b/>
          <w:sz w:val="28"/>
          <w:szCs w:val="24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</w:rPr>
        <w:t>PROJETO DE LEI__________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_  /</w:t>
      </w:r>
      <w:r w:rsidRPr="00AE15A2">
        <w:rPr>
          <w:rFonts w:ascii="Times New Roman" w:eastAsia="Arial" w:hAnsi="Times New Roman" w:cs="Times New Roman"/>
          <w:b/>
          <w:sz w:val="28"/>
          <w:szCs w:val="24"/>
        </w:rPr>
        <w:t>2021</w:t>
      </w:r>
    </w:p>
    <w:p w:rsidR="00AE15A2" w:rsidRPr="00AE15A2" w:rsidP="00AC281C" w14:paraId="091E50A6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P="00D93912" w14:paraId="4E234374" w14:textId="71B4AA84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“Disp</w:t>
      </w:r>
      <w:r w:rsidR="00984A2D">
        <w:rPr>
          <w:rFonts w:ascii="Times New Roman" w:eastAsia="Arial" w:hAnsi="Times New Roman" w:cs="Times New Roman"/>
          <w:bCs/>
          <w:sz w:val="24"/>
          <w:szCs w:val="24"/>
        </w:rPr>
        <w:t xml:space="preserve">õe sobre a denominação da </w:t>
      </w:r>
      <w:r w:rsidR="00D93912">
        <w:rPr>
          <w:rFonts w:ascii="Times New Roman" w:eastAsia="Arial" w:hAnsi="Times New Roman" w:cs="Times New Roman"/>
          <w:bCs/>
          <w:sz w:val="24"/>
          <w:szCs w:val="24"/>
        </w:rPr>
        <w:t>Área Verde nº “03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 xml:space="preserve">” </w:t>
      </w:r>
      <w:r w:rsidR="00D93912">
        <w:rPr>
          <w:rFonts w:ascii="Times New Roman" w:eastAsia="Arial" w:hAnsi="Times New Roman" w:cs="Times New Roman"/>
          <w:bCs/>
          <w:sz w:val="24"/>
          <w:szCs w:val="24"/>
        </w:rPr>
        <w:t xml:space="preserve">do Loteamento denominado Residencial Real Parque Sumaré, que passa a ser </w:t>
      </w:r>
      <w:r w:rsidR="00C93A54">
        <w:rPr>
          <w:rFonts w:ascii="Times New Roman" w:eastAsia="Arial" w:hAnsi="Times New Roman" w:cs="Times New Roman"/>
          <w:bCs/>
          <w:sz w:val="24"/>
          <w:szCs w:val="24"/>
        </w:rPr>
        <w:t>chamada</w:t>
      </w:r>
      <w:r w:rsidR="00D93912">
        <w:rPr>
          <w:rFonts w:ascii="Times New Roman" w:eastAsia="Arial" w:hAnsi="Times New Roman" w:cs="Times New Roman"/>
          <w:bCs/>
          <w:sz w:val="24"/>
          <w:szCs w:val="24"/>
        </w:rPr>
        <w:t xml:space="preserve"> “Praça José Gabriel dos Santos</w:t>
      </w:r>
      <w:r w:rsidRPr="00AE15A2">
        <w:rPr>
          <w:rFonts w:ascii="Times New Roman" w:eastAsia="Arial" w:hAnsi="Times New Roman" w:cs="Times New Roman"/>
          <w:bCs/>
          <w:sz w:val="24"/>
          <w:szCs w:val="24"/>
        </w:rPr>
        <w:t>”.</w:t>
      </w:r>
    </w:p>
    <w:p w:rsidR="009E1834" w:rsidRPr="00AE15A2" w:rsidP="00AC281C" w14:paraId="750393BF" w14:textId="77777777">
      <w:pPr>
        <w:ind w:left="4253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C281C" w:rsidRPr="00AE15A2" w:rsidP="00AC281C" w14:paraId="39DF880A" w14:textId="77777777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bCs/>
          <w:sz w:val="24"/>
          <w:szCs w:val="24"/>
        </w:rPr>
        <w:t>Autoria: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Vereador </w:t>
      </w:r>
      <w:bookmarkEnd w:id="0"/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C281C" w:rsidRPr="00AE15A2" w:rsidP="00AC281C" w14:paraId="4F72CBBD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AE15A2" w:rsidP="00AC281C" w14:paraId="01FEDEEA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5A2" w:rsidRPr="00AE15A2" w:rsidP="00AE15A2" w14:paraId="0411F9EF" w14:textId="77777777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:rsidR="00AE15A2" w:rsidRPr="00AE15A2" w:rsidP="00AE15A2" w14:paraId="40ADE931" w14:textId="77777777">
      <w:pPr>
        <w:widowControl w:val="0"/>
        <w:autoSpaceDE w:val="0"/>
        <w:autoSpaceDN w:val="0"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 w:rsidRPr="00AE15A2">
        <w:rPr>
          <w:rFonts w:ascii="Times New Roman" w:eastAsia="Calibri" w:hAnsi="Times New Roman" w:cs="Times New Roman"/>
          <w:sz w:val="24"/>
          <w:szCs w:val="24"/>
          <w:lang w:val="pt-PT"/>
        </w:rPr>
        <w:t>No uso das atribuições conferidas pelo Regimento Interno desta Casa de Leis, submeto à apreciação do Plenário o seguinte Projeto.</w:t>
      </w:r>
    </w:p>
    <w:p w:rsidR="00AC281C" w:rsidRPr="00AE15A2" w:rsidP="00AC281C" w14:paraId="788F4A09" w14:textId="0874CE10">
      <w:pPr>
        <w:spacing w:line="36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  <w:lang w:val="pt-PT" w:eastAsia="pt-BR"/>
        </w:rPr>
      </w:pPr>
    </w:p>
    <w:p w:rsidR="00AC281C" w:rsidRPr="00AE15A2" w:rsidP="00AC281C" w14:paraId="2C183494" w14:textId="77777777">
      <w:pPr>
        <w:ind w:left="708"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</w:p>
    <w:p w:rsidR="00D93912" w:rsidP="00AC281C" w14:paraId="6281FA44" w14:textId="667EBAA8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Art. 1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° A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Área Verde nº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“0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3</w:t>
      </w:r>
      <w:r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”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do Loteamento denominado Residencial Real Parque Sumaré, com 9.015,39 m², matrícula no CRI Sumaré nº 119076, passa a ser denominada de Praça José Gabriel dos Santos.</w:t>
      </w:r>
    </w:p>
    <w:p w:rsidR="00AE15A2" w:rsidRPr="00AE15A2" w:rsidP="00AC281C" w14:paraId="1D3B253E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10B18434" w14:textId="74AC9E20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E15A2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Esta Lei entra em vigor na data de sua publicação</w:t>
      </w:r>
      <w:r w:rsidRPr="00AE15A2" w:rsidR="00AE15A2">
        <w:rPr>
          <w:rFonts w:ascii="Times New Roman" w:eastAsia="Arial" w:hAnsi="Times New Roman" w:cs="Times New Roman"/>
          <w:sz w:val="24"/>
          <w:szCs w:val="24"/>
          <w:lang w:eastAsia="pt-BR"/>
        </w:rPr>
        <w:t>, ficando revogadas as disposições em contrário</w:t>
      </w:r>
      <w:r w:rsidRPr="00AE15A2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</w:p>
    <w:p w:rsidR="00AE15A2" w:rsidP="00AC281C" w14:paraId="2EC4FADF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E15A2" w:rsidRPr="00AE15A2" w:rsidP="00AC281C" w14:paraId="0337A76A" w14:textId="77777777">
      <w:pPr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AC281C" w:rsidRPr="00AE15A2" w:rsidP="00AC281C" w14:paraId="22998BE0" w14:textId="42D5A76A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E15A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951449">
        <w:rPr>
          <w:rFonts w:ascii="Times New Roman" w:eastAsia="Arial" w:hAnsi="Times New Roman" w:cs="Times New Roman"/>
          <w:sz w:val="24"/>
          <w:szCs w:val="24"/>
        </w:rPr>
        <w:t>24</w:t>
      </w:r>
      <w:bookmarkStart w:id="2" w:name="_GoBack"/>
      <w:bookmarkEnd w:id="2"/>
      <w:r w:rsidRPr="00AE15A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D93912">
        <w:rPr>
          <w:rFonts w:ascii="Times New Roman" w:eastAsia="Arial" w:hAnsi="Times New Roman" w:cs="Times New Roman"/>
          <w:sz w:val="24"/>
          <w:szCs w:val="24"/>
        </w:rPr>
        <w:t>maio de 2022</w:t>
      </w:r>
      <w:r w:rsidRPr="00AE15A2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P="00AC281C" w14:paraId="7797C5A5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AC281C" w14:paraId="148650C4" w14:textId="77777777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:rsidR="00AC281C" w:rsidP="004A0852" w14:paraId="7FD5328F" w14:textId="75A90A70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48992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5A2" w:rsidP="00AC281C" w14:paraId="1A7F1E51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AC281C" w:rsidRPr="00AE15A2" w:rsidP="00AE15A2" w14:paraId="26E8EE77" w14:textId="401FAEB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AE15A2" w:rsidRPr="00AE15A2" w:rsidP="00AE15A2" w14:paraId="758B7512" w14:textId="0B0ABE6A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  <w:sectPr>
          <w:headerReference w:type="default" r:id="rId6"/>
          <w:pgSz w:w="11906" w:h="16838"/>
          <w:pgMar w:top="1417" w:right="1274" w:bottom="1417" w:left="1418" w:header="708" w:footer="708" w:gutter="0"/>
          <w:cols w:space="720"/>
        </w:sect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4E5EA6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E5EA6">
        <w:rPr>
          <w:rFonts w:ascii="Times New Roman" w:eastAsia="Arial" w:hAnsi="Times New Roman" w:cs="Times New Roman"/>
          <w:b/>
          <w:sz w:val="24"/>
          <w:szCs w:val="24"/>
        </w:rPr>
        <w:t>UNIÃO BRASIL</w:t>
      </w:r>
    </w:p>
    <w:p w:rsidR="00AC281C" w:rsidP="00A13F0E" w14:paraId="1A2F8C09" w14:textId="77777777">
      <w:pPr>
        <w:spacing w:after="0" w:line="240" w:lineRule="auto"/>
        <w:rPr>
          <w:rFonts w:eastAsia="Arial" w:cstheme="minorHAnsi"/>
          <w:b/>
          <w:sz w:val="28"/>
          <w:szCs w:val="24"/>
          <w:u w:val="single"/>
        </w:rPr>
      </w:pPr>
    </w:p>
    <w:p w:rsidR="00AC281C" w:rsidRPr="00AE15A2" w:rsidP="00AC281C" w14:paraId="1322C915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  <w:u w:val="single"/>
        </w:rPr>
      </w:pPr>
      <w:r w:rsidRPr="00AE15A2">
        <w:rPr>
          <w:rFonts w:ascii="Times New Roman" w:eastAsia="Arial" w:hAnsi="Times New Roman" w:cs="Times New Roman"/>
          <w:b/>
          <w:sz w:val="28"/>
          <w:szCs w:val="24"/>
          <w:u w:val="single"/>
        </w:rPr>
        <w:t>JUSTIFICATIVA</w:t>
      </w:r>
    </w:p>
    <w:p w:rsidR="00AC281C" w:rsidP="00AC281C" w14:paraId="3888F422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71508" w:rsidP="00AC281C" w14:paraId="26242706" w14:textId="7777777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C281C" w:rsidRPr="00C763E2" w:rsidP="003A724D" w14:paraId="27477AEE" w14:textId="560B7CDC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O</w:t>
      </w:r>
      <w:r w:rsidR="00A71508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C763E2">
        <w:rPr>
          <w:rFonts w:ascii="Times New Roman" w:hAnsi="Times New Roman" w:cs="Times New Roman"/>
          <w:sz w:val="24"/>
          <w:szCs w:val="24"/>
        </w:rPr>
        <w:t xml:space="preserve"> Projeto</w:t>
      </w:r>
      <w:r w:rsidR="00A71508">
        <w:rPr>
          <w:rFonts w:ascii="Times New Roman" w:hAnsi="Times New Roman" w:cs="Times New Roman"/>
          <w:sz w:val="24"/>
          <w:szCs w:val="24"/>
        </w:rPr>
        <w:t xml:space="preserve"> de Lei</w:t>
      </w:r>
      <w:r w:rsidRPr="00C763E2">
        <w:rPr>
          <w:rFonts w:ascii="Times New Roman" w:hAnsi="Times New Roman" w:cs="Times New Roman"/>
          <w:sz w:val="24"/>
          <w:szCs w:val="24"/>
        </w:rPr>
        <w:t xml:space="preserve"> visa dar denominação à</w:t>
      </w:r>
      <w:r w:rsidR="00B63ED9">
        <w:rPr>
          <w:rFonts w:ascii="Times New Roman" w:hAnsi="Times New Roman" w:cs="Times New Roman"/>
          <w:sz w:val="24"/>
          <w:szCs w:val="24"/>
        </w:rPr>
        <w:t xml:space="preserve"> </w:t>
      </w:r>
      <w:r w:rsidR="00B63ED9">
        <w:rPr>
          <w:rFonts w:ascii="Times New Roman" w:eastAsia="Arial" w:hAnsi="Times New Roman" w:cs="Times New Roman"/>
          <w:sz w:val="24"/>
          <w:szCs w:val="24"/>
          <w:lang w:eastAsia="pt-BR"/>
        </w:rPr>
        <w:t>Área Verde nº</w:t>
      </w:r>
      <w:r w:rsidRPr="00AE15A2" w:rsidR="00B63ED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“0</w:t>
      </w:r>
      <w:r w:rsidR="00B63ED9">
        <w:rPr>
          <w:rFonts w:ascii="Times New Roman" w:eastAsia="Arial" w:hAnsi="Times New Roman" w:cs="Times New Roman"/>
          <w:sz w:val="24"/>
          <w:szCs w:val="24"/>
          <w:lang w:eastAsia="pt-BR"/>
        </w:rPr>
        <w:t>3” do Loteamento denominado Residencial Real Parque Sumaré, com</w:t>
      </w:r>
      <w:r w:rsidR="00381F9C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área de</w:t>
      </w:r>
      <w:r w:rsidR="00B63ED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9.015,39 m², matrícula no CRI Sumaré nº 119076, </w:t>
      </w:r>
      <w:r w:rsidR="006B2DB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que </w:t>
      </w:r>
      <w:r w:rsidR="00B63ED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passa a ser denominada </w:t>
      </w:r>
      <w:r w:rsidR="006B2DB9">
        <w:rPr>
          <w:rFonts w:ascii="Times New Roman" w:eastAsia="Arial" w:hAnsi="Times New Roman" w:cs="Times New Roman"/>
          <w:sz w:val="24"/>
          <w:szCs w:val="24"/>
          <w:lang w:eastAsia="pt-BR"/>
        </w:rPr>
        <w:t>“</w:t>
      </w:r>
      <w:r w:rsidR="00B63ED9">
        <w:rPr>
          <w:rFonts w:ascii="Times New Roman" w:eastAsia="Arial" w:hAnsi="Times New Roman" w:cs="Times New Roman"/>
          <w:sz w:val="24"/>
          <w:szCs w:val="24"/>
          <w:lang w:eastAsia="pt-BR"/>
        </w:rPr>
        <w:t>Praça José Gabriel dos Santos</w:t>
      </w:r>
      <w:r w:rsidR="006B2DB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”, em homenagem a um ilustre munícipe de </w:t>
      </w:r>
      <w:r w:rsidR="0035685A">
        <w:rPr>
          <w:rFonts w:ascii="Times New Roman" w:eastAsia="Arial" w:hAnsi="Times New Roman" w:cs="Times New Roman"/>
          <w:sz w:val="24"/>
          <w:szCs w:val="24"/>
          <w:lang w:eastAsia="pt-BR"/>
        </w:rPr>
        <w:t>Sumaré</w:t>
      </w:r>
      <w:r w:rsidRPr="00C763E2">
        <w:rPr>
          <w:rFonts w:ascii="Times New Roman" w:hAnsi="Times New Roman" w:cs="Times New Roman"/>
          <w:sz w:val="24"/>
          <w:szCs w:val="24"/>
        </w:rPr>
        <w:t>.</w:t>
      </w:r>
    </w:p>
    <w:p w:rsidR="00BC1382" w:rsidRPr="003A724D" w:rsidP="003A724D" w14:paraId="2AA738FF" w14:textId="56F50F4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A724D">
        <w:rPr>
          <w:rFonts w:ascii="Times New Roman" w:hAnsi="Times New Roman" w:cs="Times New Roman"/>
          <w:color w:val="000000"/>
          <w:sz w:val="24"/>
        </w:rPr>
        <w:t>Nascido em 10 de janeiro de 1944, na cidade de Antas, região norte da Bahia, filho do Sr. Gabriel João dos Santos e da Sra. Joana Batista Flor, José Gabriel</w:t>
      </w:r>
      <w:r w:rsidR="005A6F58">
        <w:rPr>
          <w:rFonts w:ascii="Times New Roman" w:hAnsi="Times New Roman" w:cs="Times New Roman"/>
          <w:color w:val="000000"/>
          <w:sz w:val="24"/>
        </w:rPr>
        <w:t xml:space="preserve"> dos Santos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 mudou-se para nossa cidade em 1976, devido a uma oportunidade de trabalho na empresa Eletro Metal Aços Finos, na função de segurança e motorista do presidente da empresa, o Sr. José Diniz de Souza, com quem trabalhou por cerca de oito anos.</w:t>
      </w:r>
    </w:p>
    <w:p w:rsidR="00BC1382" w:rsidRPr="003A724D" w:rsidP="003A724D" w14:paraId="6C424D59" w14:textId="7777777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A724D">
        <w:rPr>
          <w:rFonts w:ascii="Times New Roman" w:hAnsi="Times New Roman" w:cs="Times New Roman"/>
          <w:color w:val="000000"/>
          <w:sz w:val="24"/>
        </w:rPr>
        <w:t xml:space="preserve">José Gabriel, na época casado com a senhora Maria </w:t>
      </w:r>
      <w:r w:rsidRPr="003A724D">
        <w:rPr>
          <w:rFonts w:ascii="Times New Roman" w:hAnsi="Times New Roman" w:cs="Times New Roman"/>
          <w:color w:val="000000"/>
          <w:sz w:val="24"/>
        </w:rPr>
        <w:t>Genivalda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 Nobre dos Santos, chegou em nossa cidade com seu filho José Gabriel dos Santos Júnior. Suas outras filhas, </w:t>
      </w:r>
      <w:r w:rsidRPr="003A724D">
        <w:rPr>
          <w:rFonts w:ascii="Times New Roman" w:hAnsi="Times New Roman" w:cs="Times New Roman"/>
          <w:color w:val="000000"/>
          <w:sz w:val="24"/>
        </w:rPr>
        <w:t>Gessenaide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 Nobre dos Santos e Jackeline Nobre dos Santos, nasceram já aqui, onde cresceram e constituíram suas famílias.</w:t>
      </w:r>
    </w:p>
    <w:p w:rsidR="00BC1382" w:rsidRPr="003A724D" w:rsidP="003A724D" w14:paraId="469E50CF" w14:textId="7777777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A724D">
        <w:rPr>
          <w:rFonts w:ascii="Times New Roman" w:hAnsi="Times New Roman" w:cs="Times New Roman"/>
          <w:color w:val="000000"/>
          <w:sz w:val="24"/>
        </w:rPr>
        <w:t>Em 1984, com o surgimento de uma nova oportunidade e já desligado da Eletro Metal, iniciou suas atividades como autônomo, tornando-se motorista de táxi em nossa cidade, que na época ainda estava agregada ao município de Hortolândia.</w:t>
      </w:r>
    </w:p>
    <w:p w:rsidR="00BC1382" w:rsidRPr="003A724D" w:rsidP="003A724D" w14:paraId="428EEA3E" w14:textId="688B429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>
        <w:rPr>
          <w:rFonts w:ascii="Times New Roman" w:hAnsi="Times New Roman" w:cs="Times New Roman"/>
          <w:color w:val="000000"/>
          <w:sz w:val="24"/>
        </w:rPr>
        <w:t>No exercício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d</w:t>
      </w:r>
      <w:r w:rsidRPr="003A724D">
        <w:rPr>
          <w:rFonts w:ascii="Times New Roman" w:hAnsi="Times New Roman" w:cs="Times New Roman"/>
          <w:color w:val="000000"/>
          <w:sz w:val="24"/>
        </w:rPr>
        <w:t>a nova profissão, logo deu-se conta das carências de muitas comunidades e, uma vez ciente delas, não pôde ficar de braços cruzados.</w:t>
      </w:r>
    </w:p>
    <w:p w:rsidR="00BC1382" w:rsidRPr="003A724D" w:rsidP="003A724D" w14:paraId="7FBD2C94" w14:textId="7777777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A724D">
        <w:rPr>
          <w:rFonts w:ascii="Times New Roman" w:hAnsi="Times New Roman" w:cs="Times New Roman"/>
          <w:color w:val="000000"/>
          <w:sz w:val="24"/>
        </w:rPr>
        <w:t>De caráter franco e aberto, com seu carisma natural e disponibilidade para ajudar a todos, no mesmo ano em que abraçou a profissão de taxista, foi convidado pelo Sindicato dos Condutores Autônomos de Americana a se tornar seu representante em Sumaré.</w:t>
      </w:r>
    </w:p>
    <w:p w:rsidR="00BC1382" w:rsidRPr="003A724D" w:rsidP="003A724D" w14:paraId="176424BA" w14:textId="7777777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A724D">
        <w:rPr>
          <w:rFonts w:ascii="Times New Roman" w:hAnsi="Times New Roman" w:cs="Times New Roman"/>
          <w:color w:val="000000"/>
          <w:sz w:val="24"/>
        </w:rPr>
        <w:t>Como representante do sindicato, buscou regularizar a profissão do taxista local, assim como obteve para a classe, conquistas nunca antes obtidas, como a instalação dos primeiros pontos de táxi em Hortolândia, Jardim Nova Veneza, Matão e Centro.</w:t>
      </w:r>
    </w:p>
    <w:p w:rsidR="00BC1382" w:rsidRPr="003A724D" w:rsidP="003A724D" w14:paraId="77E1A9E4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No período de 03 de julho de 1987 à 03 de julho de 1990, José Gabriel foi Delegado da Federação dos Condutores Autônomos de Veículos Rodoviários do Estado de São Paulo. Dentre as várias iniciativas tomadas neste posto, destaca-se a instituição, na cidade de Sumaré, do uso do taxímetro nos veículos de táxi, trazendo o equilíbrio nas relações de consumo entre taxistas e usuários.</w:t>
      </w:r>
    </w:p>
    <w:p w:rsidR="00BC1382" w:rsidRPr="003A724D" w:rsidP="003A724D" w14:paraId="273F841E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Em quatro de dezembro de 1990, buscando melhorar as condições de vida dos moradores de seu bairro, fundou a Associação de Moradores do Bairro Jardim Bom Retiro.</w:t>
      </w:r>
    </w:p>
    <w:p w:rsidR="00BC1382" w:rsidRPr="003A724D" w:rsidP="003A724D" w14:paraId="4ABC4924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Como presidente da Associação, em sua busca por ajudar a população de Sumaré, acabou por aproximar-se das causas políticas, candidatando-se a vereador em 1996 pelo PDT – Partido Democrático Trabalhista, ocasião em que não venceu o pleito.</w:t>
      </w:r>
    </w:p>
    <w:p w:rsidR="00BC1382" w:rsidRPr="003A724D" w:rsidP="003A724D" w14:paraId="344EC68A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Fez, também, diversas reivindicações de melhorias no bairro, como instalação de bancos comerciais, serviços de saúde do Município e do Estado, e obras de saneamento e infraestrutura.</w:t>
      </w:r>
    </w:p>
    <w:p w:rsidR="00BC1382" w:rsidRPr="003A724D" w:rsidP="003A724D" w14:paraId="4D237B84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Dentre as conquistas para a comunidade do Bom Retiro, uma, em particular, o enchia de orgulho. Foi a implementação conseguida junto ao Governo Municipal do serviço de alfabetização de adultos, iniciativa que permitiu que centenas de pessoas pudessem ser inseridas no mercado de trabalho e terem um convívio social mais completo.</w:t>
      </w:r>
    </w:p>
    <w:p w:rsidR="00BC1382" w:rsidRPr="003A724D" w:rsidP="003A724D" w14:paraId="6546598F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3A724D">
        <w:rPr>
          <w:rFonts w:ascii="Times New Roman" w:hAnsi="Times New Roman" w:cs="Times New Roman"/>
          <w:sz w:val="24"/>
        </w:rPr>
        <w:t xml:space="preserve">Em 1998, filiou-se ao PTB (Partido Trabalhista Brasileiro), tornando-se representante do Presidente Estadual do partido em Sumaré e Região. Nesta condição, Gabriel fez várias reivindicações para o Bairro do Bom Retiro, tais como a instalação de um Posto Policial na Praça do Bom Retiro, que posteriormente foi transferido para o Jardim De Nadai, sendo hoje o 5º Distrito Policial; Também a instalação de um Posto de Saúde, localizado hoje no Jardim Bandeirantes e outro no Jardim De Nadai, além da inclusão do 2º Grau na Escola </w:t>
      </w:r>
      <w:r w:rsidRPr="003A724D">
        <w:rPr>
          <w:rFonts w:ascii="Times New Roman" w:hAnsi="Times New Roman" w:cs="Times New Roman"/>
          <w:sz w:val="24"/>
        </w:rPr>
        <w:t>Geni</w:t>
      </w:r>
      <w:r w:rsidRPr="003A724D">
        <w:rPr>
          <w:rFonts w:ascii="Times New Roman" w:hAnsi="Times New Roman" w:cs="Times New Roman"/>
          <w:sz w:val="24"/>
        </w:rPr>
        <w:t xml:space="preserve"> </w:t>
      </w:r>
      <w:r w:rsidRPr="003A724D">
        <w:rPr>
          <w:rFonts w:ascii="Times New Roman" w:hAnsi="Times New Roman" w:cs="Times New Roman"/>
          <w:sz w:val="24"/>
        </w:rPr>
        <w:t>Bonadia</w:t>
      </w:r>
      <w:r w:rsidRPr="003A724D">
        <w:rPr>
          <w:rFonts w:ascii="Times New Roman" w:hAnsi="Times New Roman" w:cs="Times New Roman"/>
          <w:sz w:val="24"/>
        </w:rPr>
        <w:t xml:space="preserve"> Santa Rosa, onde, até então, só havia o curso de 1º Grau. </w:t>
      </w:r>
    </w:p>
    <w:p w:rsidR="00BC1382" w:rsidRPr="003A724D" w:rsidP="003A724D" w14:paraId="56E69E49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 xml:space="preserve">Em 2006, atuou como Coordenador Regional na campanha do então Deputado Federal eleito, Frank Aguiar, de quem acabou se tornando Secretário Parlamentar em Brasília no ano de 2007, com atuação na </w:t>
      </w:r>
      <w:r w:rsidRPr="003A724D">
        <w:rPr>
          <w:rFonts w:ascii="Times New Roman" w:hAnsi="Times New Roman" w:cs="Times New Roman"/>
          <w:sz w:val="24"/>
        </w:rPr>
        <w:t>macro região</w:t>
      </w:r>
      <w:r w:rsidRPr="003A724D">
        <w:rPr>
          <w:rFonts w:ascii="Times New Roman" w:hAnsi="Times New Roman" w:cs="Times New Roman"/>
          <w:sz w:val="24"/>
        </w:rPr>
        <w:t xml:space="preserve"> de Campinas e na cidade de Sumaré. </w:t>
      </w:r>
    </w:p>
    <w:p w:rsidR="00BC1382" w:rsidRPr="003A724D" w:rsidP="003A724D" w14:paraId="68534077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Devido a seu trabalho em Brasília, mediante a atuação do Deputado Federal Frank Aguiar, foram obtidas verbas para o Município de Sumaré para a realização de obras de infraestrutura, bem como para o setor de saúde do município vizinho, Hortolândia.</w:t>
      </w:r>
    </w:p>
    <w:p w:rsidR="00BC1382" w:rsidRPr="003A724D" w:rsidP="003A724D" w14:paraId="5CDD0F4A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Foi, também, Secretário Parlamentar do Deputado Federal Roberto de Jesus, estando sempre atento às reivindicações do nosso município e dos municípios da região.</w:t>
      </w:r>
    </w:p>
    <w:p w:rsidR="00BC1382" w:rsidRPr="003A724D" w:rsidP="003A724D" w14:paraId="27A05F9A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Em julho de 2008, filiou-se ao PTN - Partido Trabalhista Nacional, onde foi empossado como Presidente na cidade de Sumaré, atuando também como Delegado nas convenções do partido.</w:t>
      </w:r>
    </w:p>
    <w:p w:rsidR="00BC1382" w:rsidRPr="003A724D" w:rsidP="003A724D" w14:paraId="4E8068FE" w14:textId="7777777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No ano de 2009, como forma de reconhecimento pelos relevantes serviços prestados a nossa cidade, recebeu da Câmara Municipal de Sumaré, o Título de Cidadão Sumareense.</w:t>
      </w:r>
    </w:p>
    <w:p w:rsidR="00BC1382" w:rsidRPr="003A724D" w:rsidP="003A724D" w14:paraId="2F48AE25" w14:textId="66D734E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Nos últimos anos</w:t>
      </w:r>
      <w:r w:rsidRPr="003A724D" w:rsidR="0092193F">
        <w:rPr>
          <w:rFonts w:ascii="Times New Roman" w:hAnsi="Times New Roman" w:cs="Times New Roman"/>
          <w:sz w:val="24"/>
        </w:rPr>
        <w:t xml:space="preserve"> de sua vida</w:t>
      </w:r>
      <w:r w:rsidRPr="003A724D">
        <w:rPr>
          <w:rFonts w:ascii="Times New Roman" w:hAnsi="Times New Roman" w:cs="Times New Roman"/>
          <w:sz w:val="24"/>
        </w:rPr>
        <w:t xml:space="preserve">, </w:t>
      </w:r>
      <w:r w:rsidRPr="003A724D" w:rsidR="00B02342">
        <w:rPr>
          <w:rFonts w:ascii="Times New Roman" w:hAnsi="Times New Roman" w:cs="Times New Roman"/>
          <w:sz w:val="24"/>
        </w:rPr>
        <w:t>atuava</w:t>
      </w:r>
      <w:r w:rsidRPr="003A724D">
        <w:rPr>
          <w:rFonts w:ascii="Times New Roman" w:hAnsi="Times New Roman" w:cs="Times New Roman"/>
          <w:sz w:val="24"/>
        </w:rPr>
        <w:t xml:space="preserve"> como colaborador da Secretaria de Serviços Públicos de Sumaré, onde </w:t>
      </w:r>
      <w:r w:rsidRPr="003A724D" w:rsidR="00B02342">
        <w:rPr>
          <w:rFonts w:ascii="Times New Roman" w:hAnsi="Times New Roman" w:cs="Times New Roman"/>
          <w:sz w:val="24"/>
        </w:rPr>
        <w:t xml:space="preserve">prestava </w:t>
      </w:r>
      <w:r w:rsidRPr="003A724D">
        <w:rPr>
          <w:rFonts w:ascii="Times New Roman" w:hAnsi="Times New Roman" w:cs="Times New Roman"/>
          <w:sz w:val="24"/>
        </w:rPr>
        <w:t>seus serviços à população de maneira íntegra e diligente, sempre disposto a fazer tudo em seu alcance para melhorar a qualidade de vida de nossos cidadãos.</w:t>
      </w:r>
    </w:p>
    <w:p w:rsidR="00BC1382" w:rsidRPr="003A724D" w:rsidP="003A724D" w14:paraId="4176E270" w14:textId="47C102D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No dia 05 de julho</w:t>
      </w:r>
      <w:r w:rsidRPr="003A724D" w:rsidR="00B447B9">
        <w:rPr>
          <w:rFonts w:ascii="Times New Roman" w:hAnsi="Times New Roman" w:cs="Times New Roman"/>
          <w:sz w:val="24"/>
        </w:rPr>
        <w:t xml:space="preserve"> de 2021</w:t>
      </w:r>
      <w:r w:rsidRPr="003A724D">
        <w:rPr>
          <w:rFonts w:ascii="Times New Roman" w:hAnsi="Times New Roman" w:cs="Times New Roman"/>
          <w:sz w:val="24"/>
        </w:rPr>
        <w:t xml:space="preserve">, deu entrada na UPA Matão, apresentando sintomas de Covid-19, sendo transferido para a UPA </w:t>
      </w:r>
      <w:r w:rsidRPr="003A724D">
        <w:rPr>
          <w:rFonts w:ascii="Times New Roman" w:hAnsi="Times New Roman" w:cs="Times New Roman"/>
          <w:sz w:val="24"/>
        </w:rPr>
        <w:t>Macarenko</w:t>
      </w:r>
      <w:r w:rsidRPr="003A724D">
        <w:rPr>
          <w:rFonts w:ascii="Times New Roman" w:hAnsi="Times New Roman" w:cs="Times New Roman"/>
          <w:sz w:val="24"/>
        </w:rPr>
        <w:t xml:space="preserve"> sete dias depois.</w:t>
      </w:r>
    </w:p>
    <w:p w:rsidR="00BC1382" w:rsidRPr="003A724D" w:rsidP="003A724D" w14:paraId="08D9C36C" w14:textId="4D80034E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A724D">
        <w:rPr>
          <w:rFonts w:ascii="Times New Roman" w:hAnsi="Times New Roman" w:cs="Times New Roman"/>
          <w:sz w:val="24"/>
        </w:rPr>
        <w:t>Três dias depois</w:t>
      </w:r>
      <w:r w:rsidRPr="003A724D">
        <w:rPr>
          <w:rFonts w:ascii="Times New Roman" w:hAnsi="Times New Roman" w:cs="Times New Roman"/>
          <w:sz w:val="24"/>
        </w:rPr>
        <w:t xml:space="preserve">, diante do agravamento de seu quadro clínico, foi transferido para o Hospital Emílio Ribas, em São Paulo, onde veio a falecer às 4:30 </w:t>
      </w:r>
      <w:r w:rsidRPr="003A724D">
        <w:rPr>
          <w:rFonts w:ascii="Times New Roman" w:hAnsi="Times New Roman" w:cs="Times New Roman"/>
          <w:sz w:val="24"/>
        </w:rPr>
        <w:t>da madrugada do dia 22 de julho de 2021.</w:t>
      </w:r>
    </w:p>
    <w:p w:rsidR="00BC1382" w:rsidRPr="003A724D" w:rsidP="003A724D" w14:paraId="252ACCD2" w14:textId="53A48D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A724D">
        <w:rPr>
          <w:rFonts w:ascii="Times New Roman" w:hAnsi="Times New Roman" w:cs="Times New Roman"/>
          <w:color w:val="000000"/>
          <w:sz w:val="24"/>
        </w:rPr>
        <w:t>Homem humilde, honrado e trabalhador; pai amado, cidadão comprometido com a população, José Gabriel deix</w:t>
      </w:r>
      <w:r w:rsidRPr="003A724D" w:rsidR="00B447B9">
        <w:rPr>
          <w:rFonts w:ascii="Times New Roman" w:hAnsi="Times New Roman" w:cs="Times New Roman"/>
          <w:color w:val="000000"/>
          <w:sz w:val="24"/>
        </w:rPr>
        <w:t>ou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 para trás um </w:t>
      </w:r>
      <w:r w:rsidRPr="003A724D" w:rsidR="00B447B9">
        <w:rPr>
          <w:rFonts w:ascii="Times New Roman" w:hAnsi="Times New Roman" w:cs="Times New Roman"/>
          <w:color w:val="000000"/>
          <w:sz w:val="24"/>
        </w:rPr>
        <w:t>legado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 de respeito e admiração, não só por sua </w:t>
      </w:r>
      <w:r w:rsidRPr="003A724D" w:rsidR="00B447B9">
        <w:rPr>
          <w:rFonts w:ascii="Times New Roman" w:hAnsi="Times New Roman" w:cs="Times New Roman"/>
          <w:color w:val="000000"/>
          <w:sz w:val="24"/>
        </w:rPr>
        <w:t xml:space="preserve">enorme </w:t>
      </w:r>
      <w:r w:rsidRPr="003A724D">
        <w:rPr>
          <w:rFonts w:ascii="Times New Roman" w:hAnsi="Times New Roman" w:cs="Times New Roman"/>
          <w:color w:val="000000"/>
          <w:sz w:val="24"/>
        </w:rPr>
        <w:t xml:space="preserve">contribuição em prol da sociedade, como pelo ser humano íntegro e de grande coração que sempre foi. </w:t>
      </w:r>
    </w:p>
    <w:p w:rsidR="00AC281C" w:rsidRPr="00F77732" w:rsidP="003A724D" w14:paraId="3162FD2A" w14:textId="72F6B417">
      <w:pPr>
        <w:spacing w:line="240" w:lineRule="auto"/>
        <w:ind w:firstLine="1418"/>
        <w:jc w:val="both"/>
        <w:rPr>
          <w:rFonts w:ascii="Times New Roman" w:eastAsia="Arial" w:hAnsi="Times New Roman" w:cs="Times New Roman"/>
          <w:b/>
          <w:sz w:val="24"/>
          <w:szCs w:val="24"/>
          <w:lang w:eastAsia="pt-BR"/>
        </w:rPr>
      </w:pPr>
      <w:r w:rsidRPr="00C763E2">
        <w:rPr>
          <w:rFonts w:ascii="Times New Roman" w:hAnsi="Times New Roman" w:cs="Times New Roman"/>
          <w:sz w:val="24"/>
          <w:szCs w:val="24"/>
        </w:rPr>
        <w:t>Sendo assim, como forma de homenageá-l</w:t>
      </w:r>
      <w:r w:rsidR="00EE02A4">
        <w:rPr>
          <w:rFonts w:ascii="Times New Roman" w:hAnsi="Times New Roman" w:cs="Times New Roman"/>
          <w:sz w:val="24"/>
          <w:szCs w:val="24"/>
        </w:rPr>
        <w:t>o</w:t>
      </w:r>
      <w:r w:rsidRPr="00C763E2">
        <w:rPr>
          <w:rFonts w:ascii="Times New Roman" w:hAnsi="Times New Roman" w:cs="Times New Roman"/>
          <w:sz w:val="24"/>
          <w:szCs w:val="24"/>
        </w:rPr>
        <w:t xml:space="preserve"> e preservar sua memória, </w:t>
      </w:r>
      <w:r w:rsidR="00371871">
        <w:rPr>
          <w:rFonts w:ascii="Times New Roman" w:hAnsi="Times New Roman" w:cs="Times New Roman"/>
          <w:sz w:val="24"/>
          <w:szCs w:val="24"/>
        </w:rPr>
        <w:t>peço</w:t>
      </w:r>
      <w:r w:rsidRPr="00C763E2">
        <w:rPr>
          <w:rFonts w:ascii="Times New Roman" w:hAnsi="Times New Roman" w:cs="Times New Roman"/>
          <w:sz w:val="24"/>
          <w:szCs w:val="24"/>
        </w:rPr>
        <w:t xml:space="preserve"> que o presente Projeto</w:t>
      </w:r>
      <w:r w:rsidR="00D10860">
        <w:rPr>
          <w:rFonts w:ascii="Times New Roman" w:hAnsi="Times New Roman" w:cs="Times New Roman"/>
          <w:sz w:val="24"/>
          <w:szCs w:val="24"/>
        </w:rPr>
        <w:t xml:space="preserve"> de Lei</w:t>
      </w:r>
      <w:r w:rsidRPr="00C763E2">
        <w:rPr>
          <w:rFonts w:ascii="Times New Roman" w:hAnsi="Times New Roman" w:cs="Times New Roman"/>
          <w:sz w:val="24"/>
          <w:szCs w:val="24"/>
        </w:rPr>
        <w:t xml:space="preserve"> seja acolhido por meus Nobres Pares, implicando na nova denomi</w:t>
      </w:r>
      <w:r w:rsidRPr="00C763E2" w:rsidR="00A13F0E">
        <w:rPr>
          <w:rFonts w:ascii="Times New Roman" w:hAnsi="Times New Roman" w:cs="Times New Roman"/>
          <w:sz w:val="24"/>
          <w:szCs w:val="24"/>
        </w:rPr>
        <w:t xml:space="preserve">nação da </w:t>
      </w:r>
      <w:r w:rsidR="00EE02A4">
        <w:rPr>
          <w:rFonts w:ascii="Times New Roman" w:eastAsia="Arial" w:hAnsi="Times New Roman" w:cs="Times New Roman"/>
          <w:sz w:val="24"/>
          <w:szCs w:val="24"/>
          <w:lang w:eastAsia="pt-BR"/>
        </w:rPr>
        <w:t>Área Verde nº</w:t>
      </w:r>
      <w:r w:rsidRPr="00AE15A2" w:rsidR="00EE02A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“0</w:t>
      </w:r>
      <w:r w:rsidR="00EE02A4">
        <w:rPr>
          <w:rFonts w:ascii="Times New Roman" w:eastAsia="Arial" w:hAnsi="Times New Roman" w:cs="Times New Roman"/>
          <w:sz w:val="24"/>
          <w:szCs w:val="24"/>
          <w:lang w:eastAsia="pt-BR"/>
        </w:rPr>
        <w:t>3” do Loteamento Residencial Real Parque Sumaré, com 9.015,39 m², matrícula no CRI Sumaré nº 119076,</w:t>
      </w:r>
      <w:r w:rsidR="00DD55A3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que</w:t>
      </w:r>
      <w:r w:rsidR="00EE02A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passa a ser denominada de </w:t>
      </w:r>
      <w:r w:rsidRPr="00F77732" w:rsidR="00EE02A4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Praça José Gabriel dos Santos.</w:t>
      </w:r>
    </w:p>
    <w:p w:rsidR="005412D9" w:rsidRPr="00C763E2" w:rsidP="003A724D" w14:paraId="4F06037E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P="003A724D" w14:paraId="3D970747" w14:textId="4866F0F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63E2">
        <w:rPr>
          <w:rFonts w:ascii="Times New Roman" w:hAnsi="Times New Roman" w:cs="Times New Roman"/>
          <w:sz w:val="24"/>
          <w:szCs w:val="24"/>
        </w:rPr>
        <w:t>Certo de poder contar com o apoio dos Nobres Pares</w:t>
      </w:r>
      <w:r w:rsidRPr="00C763E2">
        <w:rPr>
          <w:rFonts w:ascii="Times New Roman" w:hAnsi="Times New Roman" w:cs="Times New Roman"/>
          <w:sz w:val="24"/>
          <w:szCs w:val="24"/>
        </w:rPr>
        <w:t xml:space="preserve">, </w:t>
      </w:r>
      <w:r w:rsidRPr="00C763E2">
        <w:rPr>
          <w:rFonts w:ascii="Times New Roman" w:hAnsi="Times New Roman" w:cs="Times New Roman"/>
          <w:sz w:val="24"/>
          <w:szCs w:val="24"/>
        </w:rPr>
        <w:t>renovo</w:t>
      </w:r>
      <w:r w:rsidRPr="00C763E2">
        <w:rPr>
          <w:rFonts w:ascii="Times New Roman" w:hAnsi="Times New Roman" w:cs="Times New Roman"/>
          <w:sz w:val="24"/>
          <w:szCs w:val="24"/>
        </w:rPr>
        <w:t xml:space="preserve"> meus </w:t>
      </w:r>
      <w:r w:rsidRPr="00C763E2">
        <w:rPr>
          <w:rFonts w:ascii="Times New Roman" w:hAnsi="Times New Roman" w:cs="Times New Roman"/>
          <w:sz w:val="24"/>
          <w:szCs w:val="24"/>
        </w:rPr>
        <w:t>votos</w:t>
      </w:r>
      <w:r w:rsidRPr="00C763E2">
        <w:rPr>
          <w:rFonts w:ascii="Times New Roman" w:hAnsi="Times New Roman" w:cs="Times New Roman"/>
          <w:sz w:val="24"/>
          <w:szCs w:val="24"/>
        </w:rPr>
        <w:t xml:space="preserve"> de </w:t>
      </w:r>
      <w:r w:rsidRPr="00C763E2">
        <w:rPr>
          <w:rFonts w:ascii="Times New Roman" w:hAnsi="Times New Roman" w:cs="Times New Roman"/>
          <w:sz w:val="24"/>
          <w:szCs w:val="24"/>
        </w:rPr>
        <w:t xml:space="preserve">mais </w:t>
      </w:r>
      <w:r w:rsidRPr="00C763E2">
        <w:rPr>
          <w:rFonts w:ascii="Times New Roman" w:hAnsi="Times New Roman" w:cs="Times New Roman"/>
          <w:sz w:val="24"/>
          <w:szCs w:val="24"/>
        </w:rPr>
        <w:t>elevada</w:t>
      </w:r>
      <w:r w:rsidRPr="00C763E2">
        <w:rPr>
          <w:rFonts w:ascii="Times New Roman" w:hAnsi="Times New Roman" w:cs="Times New Roman"/>
          <w:sz w:val="24"/>
          <w:szCs w:val="24"/>
        </w:rPr>
        <w:t xml:space="preserve"> estima e distinta consideração.</w:t>
      </w:r>
    </w:p>
    <w:p w:rsidR="005412D9" w:rsidRPr="00C763E2" w:rsidP="003A724D" w14:paraId="34C0D370" w14:textId="77777777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C763E2" w:rsidP="003A724D" w14:paraId="65FF128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C281C" w:rsidRPr="00C763E2" w:rsidP="003A724D" w14:paraId="05766F75" w14:textId="3F398CE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763E2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951449">
        <w:rPr>
          <w:rFonts w:ascii="Times New Roman" w:eastAsia="Arial" w:hAnsi="Times New Roman" w:cs="Times New Roman"/>
          <w:sz w:val="24"/>
          <w:szCs w:val="24"/>
        </w:rPr>
        <w:t>24</w:t>
      </w:r>
      <w:r w:rsidRPr="00C763E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237BB3">
        <w:rPr>
          <w:rFonts w:ascii="Times New Roman" w:eastAsia="Arial" w:hAnsi="Times New Roman" w:cs="Times New Roman"/>
          <w:sz w:val="24"/>
          <w:szCs w:val="24"/>
        </w:rPr>
        <w:t>maio</w:t>
      </w:r>
      <w:r w:rsidRPr="00C763E2">
        <w:rPr>
          <w:rFonts w:ascii="Times New Roman" w:eastAsia="Arial" w:hAnsi="Times New Roman" w:cs="Times New Roman"/>
          <w:sz w:val="24"/>
          <w:szCs w:val="24"/>
        </w:rPr>
        <w:t xml:space="preserve"> de 202</w:t>
      </w:r>
      <w:r w:rsidR="00237BB3">
        <w:rPr>
          <w:rFonts w:ascii="Times New Roman" w:eastAsia="Arial" w:hAnsi="Times New Roman" w:cs="Times New Roman"/>
          <w:sz w:val="24"/>
          <w:szCs w:val="24"/>
        </w:rPr>
        <w:t>2</w:t>
      </w:r>
      <w:r w:rsidRPr="00C763E2">
        <w:rPr>
          <w:rFonts w:ascii="Times New Roman" w:eastAsia="Arial" w:hAnsi="Times New Roman" w:cs="Times New Roman"/>
          <w:sz w:val="24"/>
          <w:szCs w:val="24"/>
        </w:rPr>
        <w:t>.</w:t>
      </w:r>
    </w:p>
    <w:p w:rsidR="00AC281C" w:rsidRPr="00C763E2" w:rsidP="00AC281C" w14:paraId="2B9E87A3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C281C" w:rsidRPr="00C763E2" w:rsidP="00AC281C" w14:paraId="7BC65187" w14:textId="77777777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A0852" w:rsidP="004A0852" w14:paraId="283E7BF7" w14:textId="77777777">
      <w:pPr>
        <w:spacing w:after="0" w:line="36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246124" cy="73955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28367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53" cy="74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852" w:rsidP="004A0852" w14:paraId="00267ABE" w14:textId="77777777">
      <w:pPr>
        <w:spacing w:after="0" w:line="360" w:lineRule="auto"/>
        <w:rPr>
          <w:rFonts w:eastAsia="Arial" w:cstheme="minorHAnsi"/>
          <w:b/>
          <w:sz w:val="24"/>
          <w:szCs w:val="24"/>
        </w:rPr>
      </w:pPr>
    </w:p>
    <w:p w:rsidR="004A0852" w:rsidRPr="00AE15A2" w:rsidP="004A0852" w14:paraId="5F3F6D7D" w14:textId="77777777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>LUCAS AGOSTINHO</w:t>
      </w:r>
    </w:p>
    <w:p w:rsidR="006D1E9A" w:rsidRPr="00601B0A" w:rsidP="004A0852" w14:paraId="07A8F1E3" w14:textId="681735E9">
      <w:pPr>
        <w:spacing w:after="0" w:line="360" w:lineRule="auto"/>
        <w:jc w:val="center"/>
      </w:pP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Vereador </w:t>
      </w:r>
      <w:r w:rsidR="004E5EA6">
        <w:rPr>
          <w:rFonts w:ascii="Times New Roman" w:eastAsia="Arial" w:hAnsi="Times New Roman" w:cs="Times New Roman"/>
          <w:b/>
          <w:sz w:val="24"/>
          <w:szCs w:val="24"/>
        </w:rPr>
        <w:t>–</w:t>
      </w:r>
      <w:r w:rsidRPr="00AE15A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E5EA6">
        <w:rPr>
          <w:rFonts w:ascii="Times New Roman" w:eastAsia="Arial" w:hAnsi="Times New Roman" w:cs="Times New Roman"/>
          <w:b/>
          <w:sz w:val="24"/>
          <w:szCs w:val="24"/>
        </w:rPr>
        <w:t>UNIÃO BRASIL</w:t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843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37BB3"/>
    <w:rsid w:val="0035685A"/>
    <w:rsid w:val="00371871"/>
    <w:rsid w:val="00381F9C"/>
    <w:rsid w:val="003A724D"/>
    <w:rsid w:val="003B194D"/>
    <w:rsid w:val="00460A32"/>
    <w:rsid w:val="004A0852"/>
    <w:rsid w:val="004B2CC9"/>
    <w:rsid w:val="004E5EA6"/>
    <w:rsid w:val="0051286F"/>
    <w:rsid w:val="00534C9F"/>
    <w:rsid w:val="005412D9"/>
    <w:rsid w:val="005A6F58"/>
    <w:rsid w:val="00601B0A"/>
    <w:rsid w:val="00626437"/>
    <w:rsid w:val="00632FA0"/>
    <w:rsid w:val="006B2DB9"/>
    <w:rsid w:val="006C41A4"/>
    <w:rsid w:val="006D1E9A"/>
    <w:rsid w:val="007E63A9"/>
    <w:rsid w:val="00822396"/>
    <w:rsid w:val="0092193F"/>
    <w:rsid w:val="00940674"/>
    <w:rsid w:val="00951449"/>
    <w:rsid w:val="00984A2D"/>
    <w:rsid w:val="009B57FC"/>
    <w:rsid w:val="009E1834"/>
    <w:rsid w:val="00A06CF2"/>
    <w:rsid w:val="00A07585"/>
    <w:rsid w:val="00A13F0E"/>
    <w:rsid w:val="00A71508"/>
    <w:rsid w:val="00AC281C"/>
    <w:rsid w:val="00AE15A2"/>
    <w:rsid w:val="00AE6AEE"/>
    <w:rsid w:val="00B02342"/>
    <w:rsid w:val="00B447B9"/>
    <w:rsid w:val="00B63ED9"/>
    <w:rsid w:val="00B93568"/>
    <w:rsid w:val="00BC1382"/>
    <w:rsid w:val="00C00C1E"/>
    <w:rsid w:val="00C36776"/>
    <w:rsid w:val="00C763E2"/>
    <w:rsid w:val="00C93A54"/>
    <w:rsid w:val="00CD6B58"/>
    <w:rsid w:val="00CF401E"/>
    <w:rsid w:val="00D10860"/>
    <w:rsid w:val="00D93912"/>
    <w:rsid w:val="00DD55A3"/>
    <w:rsid w:val="00ED6FD9"/>
    <w:rsid w:val="00EE02A4"/>
    <w:rsid w:val="00F77732"/>
    <w:rsid w:val="00F84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81C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07FF-28F7-4F7F-A657-FE4BD32F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1088</Words>
  <Characters>5878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28</cp:revision>
  <cp:lastPrinted>2021-02-25T18:05:00Z</cp:lastPrinted>
  <dcterms:created xsi:type="dcterms:W3CDTF">2022-05-05T11:40:00Z</dcterms:created>
  <dcterms:modified xsi:type="dcterms:W3CDTF">2022-05-24T12:22:00Z</dcterms:modified>
</cp:coreProperties>
</file>