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832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9371B7">
        <w:rPr>
          <w:rFonts w:ascii="Arial" w:hAnsi="Arial" w:cs="Arial"/>
          <w:sz w:val="24"/>
          <w:szCs w:val="24"/>
        </w:rPr>
        <w:t>Anna Maria de Conceição Grass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9371B7">
        <w:rPr>
          <w:rFonts w:ascii="Arial" w:hAnsi="Arial" w:cs="Arial"/>
          <w:sz w:val="24"/>
          <w:szCs w:val="24"/>
        </w:rPr>
        <w:t>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1CDE72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71B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maio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84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371B7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5F14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2022-05-20T13:17:00Z</dcterms:created>
  <dcterms:modified xsi:type="dcterms:W3CDTF">2022-05-20T13:17:00Z</dcterms:modified>
</cp:coreProperties>
</file>