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65CB2E5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295F27">
        <w:rPr>
          <w:rFonts w:ascii="Arial" w:hAnsi="Arial" w:cs="Arial"/>
          <w:sz w:val="24"/>
          <w:szCs w:val="24"/>
        </w:rPr>
        <w:t>Vicente Rodrigues</w:t>
      </w:r>
      <w:r>
        <w:rPr>
          <w:rFonts w:ascii="Arial" w:hAnsi="Arial" w:cs="Arial"/>
          <w:sz w:val="24"/>
          <w:szCs w:val="24"/>
        </w:rPr>
        <w:t xml:space="preserve">, bairro </w:t>
      </w:r>
      <w:r w:rsidR="001C3DDA">
        <w:rPr>
          <w:rFonts w:ascii="Arial" w:hAnsi="Arial" w:cs="Arial"/>
          <w:sz w:val="24"/>
          <w:szCs w:val="24"/>
        </w:rPr>
        <w:t>Jardim Bom Retiro</w:t>
      </w:r>
      <w:r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A60BE" w:rsidP="003A60BE" w14:paraId="385231C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16 de maio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720976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7EE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60BE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0630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29B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2A62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145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22F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2022-05-16T12:59:00Z</dcterms:created>
  <dcterms:modified xsi:type="dcterms:W3CDTF">2022-05-16T12:59:00Z</dcterms:modified>
</cp:coreProperties>
</file>