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2910" w:rsidRPr="00D32836" w:rsidP="002D2910" w14:paraId="65A1380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spacing w:val="2"/>
          <w:sz w:val="28"/>
          <w:szCs w:val="28"/>
        </w:rPr>
      </w:pPr>
      <w:permStart w:id="0" w:edGrp="everyone"/>
      <w:r w:rsidRPr="00D32836">
        <w:rPr>
          <w:rFonts w:ascii="Arial" w:hAnsi="Arial" w:cs="Arial"/>
          <w:b/>
          <w:bCs/>
          <w:spacing w:val="2"/>
          <w:sz w:val="28"/>
          <w:szCs w:val="28"/>
        </w:rPr>
        <w:t xml:space="preserve">PROJETO DE LEI N° ______ DE ___ </w:t>
      </w:r>
      <w:r w:rsidRPr="00D32836">
        <w:rPr>
          <w:rFonts w:ascii="Arial" w:hAnsi="Arial" w:cs="Arial"/>
          <w:b/>
          <w:bCs/>
          <w:spacing w:val="2"/>
          <w:sz w:val="28"/>
          <w:szCs w:val="28"/>
        </w:rPr>
        <w:t>DE</w:t>
      </w:r>
      <w:r w:rsidRPr="00D32836">
        <w:rPr>
          <w:rFonts w:ascii="Arial" w:hAnsi="Arial" w:cs="Arial"/>
          <w:b/>
          <w:bCs/>
          <w:spacing w:val="2"/>
          <w:sz w:val="28"/>
          <w:szCs w:val="28"/>
        </w:rPr>
        <w:t xml:space="preserve"> _____________ </w:t>
      </w:r>
      <w:r w:rsidRPr="00D32836">
        <w:rPr>
          <w:rFonts w:ascii="Arial" w:hAnsi="Arial" w:cs="Arial"/>
          <w:b/>
          <w:bCs/>
          <w:spacing w:val="2"/>
          <w:sz w:val="28"/>
          <w:szCs w:val="28"/>
        </w:rPr>
        <w:t>DE</w:t>
      </w:r>
      <w:r w:rsidRPr="00D32836">
        <w:rPr>
          <w:rFonts w:ascii="Arial" w:hAnsi="Arial" w:cs="Arial"/>
          <w:b/>
          <w:bCs/>
          <w:spacing w:val="2"/>
          <w:sz w:val="28"/>
          <w:szCs w:val="28"/>
        </w:rPr>
        <w:t xml:space="preserve"> 2022</w:t>
      </w:r>
    </w:p>
    <w:p w:rsidR="002D2910" w:rsidRPr="005962B6" w:rsidP="002D2910" w14:paraId="74EFB9DC" w14:textId="77777777">
      <w:pPr>
        <w:jc w:val="both"/>
        <w:rPr>
          <w:rFonts w:ascii="Verdana" w:hAnsi="Verdana"/>
          <w:sz w:val="24"/>
          <w:szCs w:val="24"/>
          <w:shd w:val="clear" w:color="auto" w:fill="FFFFFF"/>
        </w:rPr>
      </w:pPr>
    </w:p>
    <w:p w:rsidR="002D2910" w:rsidRPr="005962B6" w:rsidP="002D2910" w14:paraId="2BBA3225" w14:textId="77777777">
      <w:pPr>
        <w:pStyle w:val="NormalWeb"/>
        <w:shd w:val="clear" w:color="auto" w:fill="FFFFFF"/>
        <w:spacing w:before="60" w:beforeAutospacing="0" w:after="120" w:afterAutospacing="0" w:line="320" w:lineRule="exact"/>
        <w:ind w:left="3969"/>
        <w:jc w:val="both"/>
        <w:rPr>
          <w:rStyle w:val="Emphasis"/>
          <w:rFonts w:ascii="Arial" w:hAnsi="Arial" w:eastAsiaTheme="minorHAnsi" w:cs="Arial"/>
          <w:i w:val="0"/>
          <w:iCs w:val="0"/>
          <w:lang w:eastAsia="en-US"/>
        </w:rPr>
      </w:pPr>
      <w:r w:rsidRPr="005962B6">
        <w:rPr>
          <w:rStyle w:val="Emphasis"/>
          <w:rFonts w:ascii="Arial" w:hAnsi="Arial" w:eastAsiaTheme="minorHAnsi" w:cs="Arial"/>
          <w:lang w:eastAsia="en-US"/>
        </w:rPr>
        <w:t xml:space="preserve">OBRIGA AS AGÊNCIAS BANCÁRIAS DISPONIBILIZAREM AGENTES DE SEGURANÇA PRIVADA JUNTOS AOS </w:t>
      </w:r>
      <w:r>
        <w:rPr>
          <w:rStyle w:val="Emphasis"/>
          <w:rFonts w:ascii="Arial" w:hAnsi="Arial" w:eastAsiaTheme="minorHAnsi" w:cs="Arial"/>
          <w:lang w:eastAsia="en-US"/>
        </w:rPr>
        <w:t>TERMINAIS</w:t>
      </w:r>
      <w:r w:rsidRPr="005962B6">
        <w:rPr>
          <w:rStyle w:val="Emphasis"/>
          <w:rFonts w:ascii="Arial" w:hAnsi="Arial" w:eastAsiaTheme="minorHAnsi" w:cs="Arial"/>
          <w:lang w:eastAsia="en-US"/>
        </w:rPr>
        <w:t xml:space="preserve"> DE CAIXAS ELETRÔNICOS E DÁ OUTRAS PROVIDÊNCIAS.</w:t>
      </w:r>
    </w:p>
    <w:p w:rsidR="002D2910" w:rsidRPr="005962B6" w:rsidP="002D2910" w14:paraId="21228DC9" w14:textId="77777777">
      <w:pPr>
        <w:pStyle w:val="NormalWeb"/>
        <w:shd w:val="clear" w:color="auto" w:fill="FFFFFF"/>
        <w:spacing w:before="60" w:beforeAutospacing="0" w:after="120" w:afterAutospacing="0"/>
        <w:ind w:left="3969"/>
        <w:jc w:val="both"/>
        <w:rPr>
          <w:rFonts w:ascii="Arial" w:hAnsi="Arial" w:cs="Arial"/>
          <w:b/>
          <w:spacing w:val="2"/>
        </w:rPr>
      </w:pPr>
      <w:r w:rsidRPr="005962B6">
        <w:rPr>
          <w:rFonts w:ascii="Arial" w:hAnsi="Arial" w:cs="Arial"/>
          <w:spacing w:val="2"/>
        </w:rPr>
        <w:t xml:space="preserve">Autor: </w:t>
      </w:r>
      <w:r w:rsidRPr="005962B6">
        <w:rPr>
          <w:rFonts w:ascii="Arial" w:hAnsi="Arial" w:cs="Arial"/>
          <w:b/>
          <w:spacing w:val="2"/>
        </w:rPr>
        <w:t>VEREADOR</w:t>
      </w:r>
      <w:r w:rsidRPr="005962B6">
        <w:rPr>
          <w:rFonts w:ascii="Arial" w:hAnsi="Arial" w:cs="Arial"/>
          <w:spacing w:val="2"/>
        </w:rPr>
        <w:t xml:space="preserve"> </w:t>
      </w:r>
      <w:r w:rsidRPr="005962B6">
        <w:rPr>
          <w:rFonts w:ascii="Arial" w:hAnsi="Arial" w:cs="Arial"/>
          <w:b/>
          <w:spacing w:val="2"/>
        </w:rPr>
        <w:t>TIÃO CORREA</w:t>
      </w:r>
    </w:p>
    <w:p w:rsidR="002D2910" w:rsidRPr="005962B6" w:rsidP="002D2910" w14:paraId="45A6116A" w14:textId="77777777">
      <w:pPr>
        <w:pStyle w:val="NormalWeb"/>
        <w:shd w:val="clear" w:color="auto" w:fill="FFFFFF"/>
        <w:spacing w:before="60" w:beforeAutospacing="0" w:after="0" w:afterAutospacing="0"/>
        <w:ind w:firstLine="164"/>
        <w:jc w:val="both"/>
        <w:rPr>
          <w:rFonts w:ascii="Arial" w:hAnsi="Arial" w:cs="Arial"/>
          <w:spacing w:val="2"/>
        </w:rPr>
      </w:pPr>
    </w:p>
    <w:p w:rsidR="002D2910" w:rsidRPr="005962B6" w:rsidP="002D2910" w14:paraId="0EF6EE98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D2910" w:rsidRPr="005962B6" w:rsidP="002D2910" w14:paraId="322C03F4" w14:textId="77777777">
      <w:pPr>
        <w:pStyle w:val="NormalWeb"/>
        <w:shd w:val="clear" w:color="auto" w:fill="FFFFFF"/>
        <w:spacing w:before="0" w:beforeAutospacing="0" w:after="0" w:afterAutospacing="0" w:line="360" w:lineRule="auto"/>
        <w:ind w:left="165" w:firstLine="1253"/>
        <w:jc w:val="both"/>
        <w:rPr>
          <w:rFonts w:ascii="Arial" w:hAnsi="Arial" w:cs="Arial"/>
          <w:spacing w:val="2"/>
        </w:rPr>
      </w:pPr>
      <w:r w:rsidRPr="005962B6">
        <w:rPr>
          <w:rFonts w:ascii="Arial" w:hAnsi="Arial" w:cs="Arial"/>
          <w:spacing w:val="2"/>
        </w:rPr>
        <w:t>Faço saber que a Câmara Municipal de Sumaré aprovou e eu sanciono e promulgo a seguinte lei:</w:t>
      </w:r>
    </w:p>
    <w:p w:rsidR="002D2910" w:rsidRPr="005962B6" w:rsidP="002D2910" w14:paraId="5DA06D19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Art. 1° - É obrigatória a manutenção de segurança privada, durante o período de funcionamento dos locais em que houver a instalação de caixas eletrônicos sob a responsabilidade dos estabelecimentos bancários.</w:t>
      </w:r>
    </w:p>
    <w:p w:rsidR="002D2910" w:rsidRPr="005962B6" w:rsidP="002D2910" w14:paraId="6E864088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Parágrafo único: A obrigatoriedade desse artigo se e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s</w:t>
      </w: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tende às Casas Lotéricas, Casas de Câmbio e Empresas do Mercado de Crédito.</w:t>
      </w:r>
    </w:p>
    <w:p w:rsidR="002D2910" w:rsidRPr="005962B6" w:rsidP="002D2910" w14:paraId="2F668330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Art. 2º - O sistema de segurança referido no artigo anterior incluirá vigilantes armados, alarme ligado com os órgãos de segurança pública ou com a empresa prestadora dos serviços de vigilância e equipamentos de captação de imagens.</w:t>
      </w:r>
    </w:p>
    <w:p w:rsidR="002D2910" w:rsidRPr="005962B6" w:rsidP="002D2910" w14:paraId="0AC3A3EE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Art. 3º - O não cumprimento das disposições desta Lei sujeitará o infrator às seguintes sanções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, em ordem progressiva de gravidade</w:t>
      </w: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:</w:t>
      </w:r>
    </w:p>
    <w:p w:rsidR="002D2910" w:rsidRPr="005962B6" w:rsidP="002D2910" w14:paraId="0E748C9F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I) Advertência</w:t>
      </w:r>
    </w:p>
    <w:p w:rsidR="002D2910" w:rsidRPr="005962B6" w:rsidP="002D2910" w14:paraId="28437B37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II) Multa de 10.000 (dez mil) UFMS;</w:t>
      </w:r>
    </w:p>
    <w:p w:rsidR="002D2910" w:rsidRPr="005962B6" w:rsidP="002D2910" w14:paraId="3FDAC373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III) O dobro da multa, ou seja, 20.000 (vinte mil) UFMS</w:t>
      </w:r>
      <w:r>
        <w:rPr>
          <w:rFonts w:ascii="Arial" w:eastAsia="Times New Roman" w:hAnsi="Arial" w:cs="Arial"/>
          <w:color w:val="auto"/>
          <w:spacing w:val="2"/>
          <w:lang w:eastAsia="pt-BR"/>
        </w:rPr>
        <w:t>, no caso de reincidência</w:t>
      </w: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;</w:t>
      </w:r>
    </w:p>
    <w:p w:rsidR="002D2910" w:rsidRPr="005962B6" w:rsidP="002D2910" w14:paraId="4688DDC8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IV) Suspensão das atividades pelo prazo de 30 (trinta) dias;</w:t>
      </w:r>
    </w:p>
    <w:p w:rsidR="002D2910" w:rsidRPr="005962B6" w:rsidP="002D2910" w14:paraId="0BB114AE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eastAsia="pt-BR"/>
        </w:rPr>
        <w:t>V) Cassação do Alvará de Funcionamento.</w:t>
      </w:r>
    </w:p>
    <w:p w:rsidR="002D2910" w:rsidRPr="005962B6" w:rsidP="002D2910" w14:paraId="23731494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</w:p>
    <w:p w:rsidR="002D2910" w:rsidRPr="005962B6" w:rsidP="002D2910" w14:paraId="10E9428B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val="pt-PT" w:eastAsia="pt-BR"/>
        </w:rPr>
        <w:t>Art. 3º - O Poder Executivo poderá regulamentar a presente lei, no que couber, no prazo de 60 (noventa) dias a contar da data de sua publicação.</w:t>
      </w:r>
    </w:p>
    <w:p w:rsidR="002D2910" w:rsidRPr="005962B6" w:rsidP="002D2910" w14:paraId="5FAA7AA1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val="pt-PT" w:eastAsia="pt-BR"/>
        </w:rPr>
        <w:t>Art. 4 – A fiscalização para o cumprimento da presente Lei e a aplicação das penalidades referidas no artigo 3º ficará a cargo do Poder Executivo por meio dos órgãos competentes.</w:t>
      </w:r>
    </w:p>
    <w:p w:rsidR="002D2910" w:rsidRPr="005962B6" w:rsidP="002D2910" w14:paraId="2A2F4BCE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  <w:r w:rsidRPr="005962B6">
        <w:rPr>
          <w:rFonts w:ascii="Arial" w:eastAsia="Times New Roman" w:hAnsi="Arial" w:cs="Arial"/>
          <w:color w:val="auto"/>
          <w:spacing w:val="2"/>
          <w:lang w:val="pt-PT" w:eastAsia="pt-BR"/>
        </w:rPr>
        <w:t>Art. 5 - Esta lei entra em vigor na data de sua publicação, revogadas as disposições em contrário.</w:t>
      </w:r>
    </w:p>
    <w:p w:rsidR="002D2910" w:rsidRPr="005962B6" w:rsidP="002D2910" w14:paraId="737BE517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</w:p>
    <w:p w:rsidR="002D2910" w:rsidRPr="005962B6" w:rsidP="002D2910" w14:paraId="73109997" w14:textId="77777777">
      <w:pPr>
        <w:pStyle w:val="Default"/>
        <w:spacing w:before="120" w:after="120" w:line="360" w:lineRule="auto"/>
        <w:ind w:firstLine="1418"/>
        <w:jc w:val="both"/>
        <w:rPr>
          <w:rFonts w:ascii="Arial" w:eastAsia="Times New Roman" w:hAnsi="Arial" w:cs="Arial"/>
          <w:color w:val="auto"/>
          <w:spacing w:val="2"/>
          <w:lang w:val="pt-PT" w:eastAsia="pt-BR"/>
        </w:rPr>
      </w:pPr>
    </w:p>
    <w:p w:rsidR="002D2910" w:rsidRPr="005962B6" w:rsidP="002D2910" w14:paraId="5EE127F8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 w:rsidRPr="005962B6">
        <w:rPr>
          <w:rFonts w:ascii="Arial" w:hAnsi="Arial" w:cs="Arial"/>
          <w:spacing w:val="2"/>
        </w:rPr>
        <w:t xml:space="preserve">Sala das sessões, </w:t>
      </w:r>
      <w:r>
        <w:rPr>
          <w:rFonts w:ascii="Arial" w:hAnsi="Arial" w:cs="Arial"/>
          <w:spacing w:val="2"/>
        </w:rPr>
        <w:t>11</w:t>
      </w:r>
      <w:r w:rsidRPr="005962B6">
        <w:rPr>
          <w:rFonts w:ascii="Arial" w:hAnsi="Arial" w:cs="Arial"/>
          <w:spacing w:val="2"/>
        </w:rPr>
        <w:t xml:space="preserve"> de </w:t>
      </w:r>
      <w:r>
        <w:rPr>
          <w:rFonts w:ascii="Arial" w:hAnsi="Arial" w:cs="Arial"/>
          <w:spacing w:val="2"/>
        </w:rPr>
        <w:t>maio</w:t>
      </w:r>
      <w:r w:rsidRPr="005962B6">
        <w:rPr>
          <w:rFonts w:ascii="Arial" w:hAnsi="Arial" w:cs="Arial"/>
          <w:spacing w:val="2"/>
        </w:rPr>
        <w:t xml:space="preserve"> de 2022.</w:t>
      </w:r>
    </w:p>
    <w:p w:rsidR="002D2910" w:rsidRPr="005962B6" w:rsidP="002D2910" w14:paraId="7EC74781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3E0F2E14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2D2910" w:rsidRPr="005962B6" w:rsidP="002D2910" w14:paraId="676785D0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2D2910" w:rsidRPr="005962B6" w:rsidP="002D2910" w14:paraId="09856085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2D2910" w:rsidRPr="005962B6" w:rsidP="002D2910" w14:paraId="5CD48DA1" w14:textId="77777777">
      <w:pPr>
        <w:pStyle w:val="NormalWeb"/>
        <w:shd w:val="clear" w:color="auto" w:fill="FFFFFF"/>
        <w:spacing w:before="60" w:beforeAutospacing="0" w:after="0" w:afterAutospacing="0"/>
        <w:ind w:left="165"/>
        <w:jc w:val="both"/>
        <w:rPr>
          <w:rFonts w:ascii="Arial" w:hAnsi="Arial" w:cs="Arial"/>
          <w:spacing w:val="2"/>
        </w:rPr>
      </w:pPr>
    </w:p>
    <w:p w:rsidR="002D2910" w:rsidRPr="005962B6" w:rsidP="002D2910" w14:paraId="614A45FC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962B6">
        <w:rPr>
          <w:rFonts w:ascii="Arial" w:hAnsi="Arial" w:cs="Arial"/>
          <w:b/>
        </w:rPr>
        <w:t>SEBASTIÃO ALVES CORREA</w:t>
      </w:r>
    </w:p>
    <w:p w:rsidR="002D2910" w:rsidRPr="005962B6" w:rsidP="002D2910" w14:paraId="796BAEF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5962B6">
        <w:rPr>
          <w:rFonts w:ascii="Arial" w:hAnsi="Arial" w:cs="Arial"/>
          <w:bCs/>
        </w:rPr>
        <w:t>Tião Correa (Vereador - PSDB)</w:t>
      </w:r>
    </w:p>
    <w:p w:rsidR="002D2910" w:rsidRPr="005962B6" w:rsidP="002D2910" w14:paraId="3324DC9A" w14:textId="77777777">
      <w:pPr>
        <w:rPr>
          <w:rFonts w:ascii="Arial" w:eastAsia="Times New Roman" w:hAnsi="Arial" w:cs="Arial"/>
          <w:bCs/>
          <w:sz w:val="24"/>
          <w:szCs w:val="24"/>
        </w:rPr>
      </w:pPr>
      <w:r w:rsidRPr="005962B6">
        <w:rPr>
          <w:rFonts w:ascii="Arial" w:hAnsi="Arial" w:cs="Arial"/>
          <w:bCs/>
          <w:sz w:val="24"/>
          <w:szCs w:val="24"/>
        </w:rPr>
        <w:br w:type="page"/>
      </w:r>
    </w:p>
    <w:p w:rsidR="002D2910" w:rsidRPr="0097217E" w:rsidP="002D2910" w14:paraId="282FDEE2" w14:textId="77777777">
      <w:pPr>
        <w:jc w:val="center"/>
        <w:rPr>
          <w:rFonts w:ascii="Arial" w:hAnsi="Arial" w:cs="Arial"/>
          <w:b/>
          <w:sz w:val="28"/>
          <w:szCs w:val="28"/>
          <w:lang w:val="pt-PT"/>
        </w:rPr>
      </w:pPr>
      <w:r w:rsidRPr="0097217E">
        <w:rPr>
          <w:rFonts w:ascii="Arial" w:hAnsi="Arial" w:cs="Arial"/>
          <w:b/>
          <w:sz w:val="28"/>
          <w:szCs w:val="28"/>
          <w:lang w:val="pt-PT"/>
        </w:rPr>
        <w:t>JUSTIFICATIVA</w:t>
      </w:r>
    </w:p>
    <w:p w:rsidR="002D2910" w:rsidRPr="005962B6" w:rsidP="002D2910" w14:paraId="4F863CE6" w14:textId="77777777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2D2910" w:rsidRPr="005962B6" w:rsidP="002D2910" w14:paraId="6BDB1141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A constância com que vem ocorrendo sequestros relâmpagos, assaltos e rompimento de caixas eletrônicos impulsiona a necessidade de adoção de medidas preventivas para protegermos o patrimônio da população e, sobretudo, a vida e a saúde de nossos cidadãos.</w:t>
      </w:r>
    </w:p>
    <w:p w:rsidR="002D2910" w:rsidRPr="005962B6" w:rsidP="002D2910" w14:paraId="4E31D250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Contudo, o serviço de segurança prestado pelos vigilantes do quadro de funcionários contratados pelos bancos somente funciona quando há expediente interno, fato que demonstra a fragilidade do serviço e o descaso com a segurânça dos clientes durante o uso dos serviços bancários dentro das dependências dessas empresas ou nas dependências parceiras, prestadoras de serviços similares, por exemplo, caixas eletrônicos em supermercados, Casas Lotéricas, Casas de Câmbio e Empresas do Mercado de Crédito.</w:t>
      </w:r>
    </w:p>
    <w:p w:rsidR="002D2910" w:rsidRPr="005962B6" w:rsidP="002D2910" w14:paraId="685E2FE3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Atualmente, o serviço de vigilância parece ser mais voltada à segurança dos funcionários que trabalham no interior do banco. Os vigilantes somente permanecem na instituição bancária até o fim do horário de expediente dos funcionários, e após esse horário, os caixas eletrônicos estão desprovidos de segurança, e os consumidores ficam desprotegidos e vulneráveis aos crimes hoje tão comuns, praticados nas instalações bancárias.</w:t>
      </w:r>
    </w:p>
    <w:p w:rsidR="002D2910" w:rsidRPr="005962B6" w:rsidP="002D2910" w14:paraId="005FF5BB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A Lei Federal 7.102/83 dispõe sobre a segurança em estabelecimentos financeiros, os quais compreendem bancos oficiais ou privados, caixas econômicas, sociedades de crédito, associações de poupança, suas  agências, postos de atendimento, subagências e seções, assim como as cooperativas singulares de crédito e suas respectivas dependências. No art. 2º, entre as indicações propostas para o sistema de segurança, inclui no inciso III “cabina blindada com permanência ininterrupta de vigilante durante o expediente para o público e enquanto houver movimentação de numerário no interior do estabelecimento”. Infelizmente não constatamos em nosso Município o cumprimento desta última indicação nos  bancos de nossa cidade e nos demais estabelecimentos correlacionados.</w:t>
      </w:r>
    </w:p>
    <w:p w:rsidR="002D2910" w:rsidRPr="005962B6" w:rsidP="002D2910" w14:paraId="7C62A760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Cabe ainda relatar que a presença de profissionais da área da segurança nas Casas Lotéricas, Casas de Câmbio, Empresas de Mercado do Crédito e Caixas Eletrônicos espalhados nas Lojas de Conveniência dos postos de combustíveis, nos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supermercados, hipermercados, shoppings, entre outros estabelecimentos, auxiliam na coibição d</w:t>
      </w:r>
      <w:r>
        <w:rPr>
          <w:rFonts w:ascii="Arial" w:hAnsi="Arial" w:cs="Arial"/>
          <w:spacing w:val="6"/>
          <w:sz w:val="24"/>
          <w:szCs w:val="24"/>
          <w:lang w:val="pt-PT"/>
        </w:rPr>
        <w:t>e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crime</w:t>
      </w:r>
      <w:r>
        <w:rPr>
          <w:rFonts w:ascii="Arial" w:hAnsi="Arial" w:cs="Arial"/>
          <w:spacing w:val="6"/>
          <w:sz w:val="24"/>
          <w:szCs w:val="24"/>
          <w:lang w:val="pt-PT"/>
        </w:rPr>
        <w:t>s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, enquanto devolvem a liberdade que o </w:t>
      </w:r>
      <w:r>
        <w:rPr>
          <w:rFonts w:ascii="Arial" w:hAnsi="Arial" w:cs="Arial"/>
          <w:spacing w:val="6"/>
          <w:sz w:val="24"/>
          <w:szCs w:val="24"/>
          <w:lang w:val="pt-PT"/>
        </w:rPr>
        <w:t>“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cidadão de bem</w:t>
      </w:r>
      <w:r>
        <w:rPr>
          <w:rFonts w:ascii="Arial" w:hAnsi="Arial" w:cs="Arial"/>
          <w:spacing w:val="6"/>
          <w:sz w:val="24"/>
          <w:szCs w:val="24"/>
          <w:lang w:val="pt-PT"/>
        </w:rPr>
        <w:t>”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nunca deveria ter perdido</w:t>
      </w:r>
      <w:r>
        <w:rPr>
          <w:rFonts w:ascii="Arial" w:hAnsi="Arial" w:cs="Arial"/>
          <w:spacing w:val="6"/>
          <w:sz w:val="24"/>
          <w:szCs w:val="24"/>
          <w:lang w:val="pt-PT"/>
        </w:rPr>
        <w:t>: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a liberdade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de poder utilizar os espaços citados livremente sempre que desejar, sem o receio de ter sua segurança comprometida.</w:t>
      </w:r>
    </w:p>
    <w:p w:rsidR="002D2910" w:rsidP="002D2910" w14:paraId="6FBC00AA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O Código de Defesa do Consumidor dispõe em seu art. 6º, inciso </w:t>
      </w:r>
      <w:r>
        <w:rPr>
          <w:rFonts w:ascii="Arial" w:hAnsi="Arial" w:cs="Arial"/>
          <w:spacing w:val="6"/>
          <w:sz w:val="24"/>
          <w:szCs w:val="24"/>
          <w:lang w:val="pt-PT"/>
        </w:rPr>
        <w:t>I,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que é direito básico do consumidor</w:t>
      </w:r>
      <w:r>
        <w:rPr>
          <w:rFonts w:ascii="Arial" w:hAnsi="Arial" w:cs="Arial"/>
          <w:spacing w:val="6"/>
          <w:sz w:val="24"/>
          <w:szCs w:val="24"/>
          <w:lang w:val="pt-PT"/>
        </w:rPr>
        <w:t>:</w:t>
      </w:r>
    </w:p>
    <w:p w:rsidR="002D2910" w:rsidP="002D2910" w14:paraId="1A726C7A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"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I – a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proteção da vida, saúde e segurança contra riscos provocados por práticas no fornecimento de produtos e serviços considerados perigosos e nocivos". </w:t>
      </w:r>
    </w:p>
    <w:p w:rsidR="002D2910" w:rsidP="002D2910" w14:paraId="32B83B65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>
        <w:rPr>
          <w:rFonts w:ascii="Arial" w:hAnsi="Arial" w:cs="Arial"/>
          <w:spacing w:val="6"/>
          <w:sz w:val="24"/>
          <w:szCs w:val="24"/>
          <w:lang w:val="pt-PT"/>
        </w:rPr>
        <w:t>Na mesma linhagem, o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artigo 14 também responsabiliza os bancos e instituições financeiras, pelo fornecimento defeituoso de seus serviços: </w:t>
      </w:r>
    </w:p>
    <w:p w:rsidR="002D2910" w:rsidRPr="005962B6" w:rsidP="002D2910" w14:paraId="60CB5892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"O fornecedor de serviços responde independentemente da existência de culpa, pela reparação dos danos causados aos consumidores por defeitos relativos à proteção dos serviços, bem como por informações insuficientes ou inadequadas sobre sua fruição e riscos. </w:t>
      </w:r>
    </w:p>
    <w:p w:rsidR="002D2910" w:rsidRPr="005962B6" w:rsidP="002D2910" w14:paraId="7411D2CB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§ 1</w:t>
      </w:r>
      <w:r>
        <w:rPr>
          <w:rFonts w:ascii="Arial" w:hAnsi="Arial" w:cs="Arial"/>
          <w:spacing w:val="6"/>
          <w:sz w:val="24"/>
          <w:szCs w:val="24"/>
          <w:lang w:val="pt-PT"/>
        </w:rPr>
        <w:t>º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>
        <w:rPr>
          <w:rFonts w:ascii="Arial" w:hAnsi="Arial" w:cs="Arial"/>
          <w:spacing w:val="6"/>
          <w:sz w:val="24"/>
          <w:szCs w:val="24"/>
          <w:lang w:val="pt-PT"/>
        </w:rPr>
        <w:t>O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serviço é defeituoso quando não lbrnece a segurança que o consumidor dele pode esperar, levando-se em consideração as circunstâncias relevantes, entre as quais:</w:t>
      </w:r>
    </w:p>
    <w:p w:rsidR="002D2910" w:rsidRPr="005962B6" w:rsidP="002D2910" w14:paraId="6AD0BC51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>
        <w:rPr>
          <w:rFonts w:ascii="Arial" w:hAnsi="Arial" w:cs="Arial"/>
          <w:spacing w:val="6"/>
          <w:sz w:val="24"/>
          <w:szCs w:val="24"/>
          <w:lang w:val="pt-PT"/>
        </w:rPr>
        <w:t>I -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o modo de seu fornecimento.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 (...)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"</w:t>
      </w:r>
    </w:p>
    <w:p w:rsidR="002D2910" w:rsidRPr="005962B6" w:rsidP="002D2910" w14:paraId="64D551F4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>
        <w:rPr>
          <w:rFonts w:ascii="Arial" w:hAnsi="Arial" w:cs="Arial"/>
          <w:spacing w:val="6"/>
          <w:sz w:val="24"/>
          <w:szCs w:val="24"/>
          <w:lang w:val="pt-PT"/>
        </w:rPr>
        <w:t xml:space="preserve">Cabe lembrar que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o Município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 pode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legislar supletivamente sobre elementos de segurança dos estabelecimentos financeiros, u</w:t>
      </w:r>
      <w:r>
        <w:rPr>
          <w:rFonts w:ascii="Arial" w:hAnsi="Arial" w:cs="Arial"/>
          <w:spacing w:val="6"/>
          <w:sz w:val="24"/>
          <w:szCs w:val="24"/>
          <w:lang w:val="pt-PT"/>
        </w:rPr>
        <w:t>m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a vez que se trata de matéria de interesse local, conforme disciplina o artigo 30, incisos </w:t>
      </w:r>
      <w:r>
        <w:rPr>
          <w:rFonts w:ascii="Arial" w:hAnsi="Arial" w:cs="Arial"/>
          <w:spacing w:val="6"/>
          <w:sz w:val="24"/>
          <w:szCs w:val="24"/>
          <w:lang w:val="pt-PT"/>
        </w:rPr>
        <w:t>I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e II da Constituição Federal.</w:t>
      </w:r>
    </w:p>
    <w:p w:rsidR="002D2910" w:rsidRPr="005962B6" w:rsidP="002D2910" w14:paraId="66B5F872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"Art. 30. Compete aos Municípios:</w:t>
      </w:r>
    </w:p>
    <w:p w:rsidR="002D2910" w:rsidRPr="005962B6" w:rsidP="002D2910" w14:paraId="6E092273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>
        <w:rPr>
          <w:rFonts w:ascii="Arial" w:hAnsi="Arial" w:cs="Arial"/>
          <w:spacing w:val="6"/>
          <w:sz w:val="24"/>
          <w:szCs w:val="24"/>
          <w:lang w:val="pt-PT"/>
        </w:rPr>
        <w:t xml:space="preserve">I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- legislar sobre assuntos de interesse local,.</w:t>
      </w:r>
    </w:p>
    <w:p w:rsidR="002D2910" w:rsidRPr="005962B6" w:rsidP="002D2910" w14:paraId="6F7B8B56" w14:textId="77777777">
      <w:pPr>
        <w:spacing w:before="180" w:line="314" w:lineRule="auto"/>
        <w:ind w:left="2835"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II - suplementar a legislação federal e a estadual no que couber; "</w:t>
      </w:r>
    </w:p>
    <w:p w:rsidR="002D2910" w:rsidRPr="005962B6" w:rsidP="002D2910" w14:paraId="719D624B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>Menciona-se também que o referido projeto não criar</w:t>
      </w:r>
      <w:r>
        <w:rPr>
          <w:rFonts w:ascii="Arial" w:hAnsi="Arial" w:cs="Arial"/>
          <w:spacing w:val="6"/>
          <w:sz w:val="24"/>
          <w:szCs w:val="24"/>
          <w:lang w:val="pt-PT"/>
        </w:rPr>
        <w:t>á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qualquer ônus e/ou despesa para o Município. Esse dispositivo vem tutelar a integridade física e os bens das pessoas que se utilizam dos serviços bancários, além de gerar mais empregos e renda para nosso Município, assim como as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cidades de Natal/RS, Fortaleza/CE, Belo Horizonte/MG, Cuiabá/MT, Santa Maria/RS, São José do Rio Preto/SP, Guarujá</w:t>
      </w:r>
      <w:r>
        <w:rPr>
          <w:rFonts w:ascii="Arial" w:hAnsi="Arial" w:cs="Arial"/>
          <w:spacing w:val="6"/>
          <w:sz w:val="24"/>
          <w:szCs w:val="24"/>
          <w:lang w:val="pt-PT"/>
        </w:rPr>
        <w:t>/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SP</w:t>
      </w:r>
      <w:r>
        <w:rPr>
          <w:rFonts w:ascii="Arial" w:hAnsi="Arial" w:cs="Arial"/>
          <w:spacing w:val="6"/>
          <w:sz w:val="24"/>
          <w:szCs w:val="24"/>
          <w:lang w:val="pt-PT"/>
        </w:rPr>
        <w:t>,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entre outr</w:t>
      </w:r>
      <w:r>
        <w:rPr>
          <w:rFonts w:ascii="Arial" w:hAnsi="Arial" w:cs="Arial"/>
          <w:spacing w:val="6"/>
          <w:sz w:val="24"/>
          <w:szCs w:val="24"/>
          <w:lang w:val="pt-PT"/>
        </w:rPr>
        <w:t>a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s, já fizeram aprovando seus projetos de leis tratando do mesmo tema.</w:t>
      </w:r>
    </w:p>
    <w:p w:rsidR="002D2910" w:rsidP="002D2910" w14:paraId="3DD0C16C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Desse modo, 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é uma grande honra apresentar este Projeto de Lei aos nobres pares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com o intuito de aperfeiçoar o funcionamento dessas instituições financeiras</w:t>
      </w:r>
      <w:r>
        <w:rPr>
          <w:rFonts w:ascii="Arial" w:hAnsi="Arial" w:cs="Arial"/>
          <w:spacing w:val="6"/>
          <w:sz w:val="24"/>
          <w:szCs w:val="24"/>
          <w:lang w:val="pt-PT"/>
        </w:rPr>
        <w:t>,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>
        <w:rPr>
          <w:rFonts w:ascii="Arial" w:hAnsi="Arial" w:cs="Arial"/>
          <w:spacing w:val="6"/>
          <w:sz w:val="24"/>
          <w:szCs w:val="24"/>
          <w:lang w:val="pt-PT"/>
        </w:rPr>
        <w:t>visando a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diminuição significativa dos assaltos, a garantia do interesse público, dos direitos individuais, e </w:t>
      </w:r>
      <w:r>
        <w:rPr>
          <w:rFonts w:ascii="Arial" w:hAnsi="Arial" w:cs="Arial"/>
          <w:spacing w:val="6"/>
          <w:sz w:val="24"/>
          <w:szCs w:val="24"/>
          <w:lang w:val="pt-PT"/>
        </w:rPr>
        <w:t>o aquecimento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na </w:t>
      </w:r>
      <w:r w:rsidRPr="005962B6">
        <w:rPr>
          <w:rFonts w:ascii="Arial" w:hAnsi="Arial" w:cs="Arial"/>
          <w:spacing w:val="6"/>
          <w:sz w:val="24"/>
          <w:szCs w:val="24"/>
          <w:lang w:val="pt-PT"/>
        </w:rPr>
        <w:t>geração de emprego e renda.</w:t>
      </w:r>
      <w:r>
        <w:rPr>
          <w:rFonts w:ascii="Arial" w:hAnsi="Arial" w:cs="Arial"/>
          <w:spacing w:val="6"/>
          <w:sz w:val="24"/>
          <w:szCs w:val="24"/>
          <w:lang w:val="pt-PT"/>
        </w:rPr>
        <w:t xml:space="preserve"> </w:t>
      </w:r>
    </w:p>
    <w:p w:rsidR="002D2910" w:rsidRPr="005962B6" w:rsidP="002D2910" w14:paraId="0C990E8D" w14:textId="77777777">
      <w:pPr>
        <w:spacing w:before="180" w:line="314" w:lineRule="auto"/>
        <w:ind w:firstLine="1418"/>
        <w:jc w:val="both"/>
        <w:rPr>
          <w:rFonts w:ascii="Arial" w:hAnsi="Arial" w:cs="Arial"/>
          <w:spacing w:val="6"/>
          <w:sz w:val="24"/>
          <w:szCs w:val="24"/>
          <w:lang w:val="pt-PT"/>
        </w:rPr>
      </w:pPr>
    </w:p>
    <w:p w:rsidR="002D2910" w:rsidRPr="005962B6" w:rsidP="002D2910" w14:paraId="66CFE12E" w14:textId="77777777">
      <w:pPr>
        <w:spacing w:before="180" w:line="314" w:lineRule="auto"/>
        <w:ind w:firstLine="1418"/>
        <w:rPr>
          <w:rFonts w:ascii="Arial" w:hAnsi="Arial" w:cs="Arial"/>
          <w:spacing w:val="6"/>
          <w:sz w:val="24"/>
          <w:szCs w:val="24"/>
          <w:lang w:val="pt-PT"/>
        </w:rPr>
      </w:pPr>
    </w:p>
    <w:p w:rsidR="002D2910" w:rsidRPr="005962B6" w:rsidP="002D2910" w14:paraId="4FFE971F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  <w:r w:rsidRPr="005962B6">
        <w:rPr>
          <w:rFonts w:ascii="Arial" w:hAnsi="Arial" w:cs="Arial"/>
          <w:spacing w:val="2"/>
        </w:rPr>
        <w:t xml:space="preserve">Sala das sessões, </w:t>
      </w:r>
      <w:r>
        <w:rPr>
          <w:rFonts w:ascii="Arial" w:hAnsi="Arial" w:cs="Arial"/>
          <w:spacing w:val="2"/>
        </w:rPr>
        <w:t>11</w:t>
      </w:r>
      <w:r w:rsidRPr="005962B6">
        <w:rPr>
          <w:rFonts w:ascii="Arial" w:hAnsi="Arial" w:cs="Arial"/>
          <w:spacing w:val="2"/>
        </w:rPr>
        <w:t xml:space="preserve"> de abril de 2022</w:t>
      </w:r>
    </w:p>
    <w:p w:rsidR="002D2910" w:rsidP="002D2910" w14:paraId="74F8724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7A45DF57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6596180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4A255F8C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16CF59E0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2BB79BF3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2D2910" w:rsidRPr="005962B6" w:rsidP="002D2910" w14:paraId="3DE68E3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5962B6">
        <w:rPr>
          <w:rFonts w:ascii="Arial" w:hAnsi="Arial" w:cs="Arial"/>
          <w:b/>
        </w:rPr>
        <w:t xml:space="preserve">SEBASTIÃO ALVES CORREA </w:t>
      </w:r>
    </w:p>
    <w:p w:rsidR="002D2910" w:rsidRPr="005962B6" w:rsidP="002D2910" w14:paraId="50EBDFF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 w:rsidRPr="005962B6">
        <w:rPr>
          <w:rFonts w:ascii="Arial" w:hAnsi="Arial" w:cs="Arial"/>
          <w:bCs/>
        </w:rPr>
        <w:t>Tião Correa (Vereador - PSDB)</w:t>
      </w:r>
    </w:p>
    <w:p w:rsidR="002D2910" w:rsidRPr="005962B6" w:rsidP="002D2910" w14:paraId="03FC528A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581" w:firstLine="543"/>
        <w:jc w:val="both"/>
        <w:rPr>
          <w:rFonts w:ascii="Arial" w:hAnsi="Arial" w:cs="Arial"/>
          <w:spacing w:val="2"/>
        </w:rPr>
      </w:pPr>
    </w:p>
    <w:p w:rsidR="00A31F2F" w:rsidRPr="00350107" w:rsidP="00350107" w14:paraId="18391F36" w14:textId="5B0CC53A">
      <w:bookmarkStart w:id="1" w:name="_GoBack"/>
      <w:bookmarkEnd w:id="1"/>
      <w:permEnd w:id="0"/>
    </w:p>
    <w:sectPr w:rsidSect="002D291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C7593"/>
    <w:rsid w:val="000D2BDC"/>
    <w:rsid w:val="00104AAA"/>
    <w:rsid w:val="0015657E"/>
    <w:rsid w:val="00156CF8"/>
    <w:rsid w:val="00186C9C"/>
    <w:rsid w:val="002310A0"/>
    <w:rsid w:val="002A34F7"/>
    <w:rsid w:val="002B0165"/>
    <w:rsid w:val="002D2910"/>
    <w:rsid w:val="00350107"/>
    <w:rsid w:val="003960A2"/>
    <w:rsid w:val="00445249"/>
    <w:rsid w:val="00460A32"/>
    <w:rsid w:val="004779D6"/>
    <w:rsid w:val="004B2CC9"/>
    <w:rsid w:val="004B3D2A"/>
    <w:rsid w:val="0051286F"/>
    <w:rsid w:val="005962B6"/>
    <w:rsid w:val="00626437"/>
    <w:rsid w:val="00632FA0"/>
    <w:rsid w:val="0064513C"/>
    <w:rsid w:val="00645D32"/>
    <w:rsid w:val="006C41A4"/>
    <w:rsid w:val="006D1E9A"/>
    <w:rsid w:val="007543FA"/>
    <w:rsid w:val="007A503C"/>
    <w:rsid w:val="007D447B"/>
    <w:rsid w:val="00822396"/>
    <w:rsid w:val="008E7F52"/>
    <w:rsid w:val="0097217E"/>
    <w:rsid w:val="00A06CF2"/>
    <w:rsid w:val="00A14D5F"/>
    <w:rsid w:val="00A31F2F"/>
    <w:rsid w:val="00B4331A"/>
    <w:rsid w:val="00B705E8"/>
    <w:rsid w:val="00C00C1E"/>
    <w:rsid w:val="00C36776"/>
    <w:rsid w:val="00CD6B58"/>
    <w:rsid w:val="00CF401E"/>
    <w:rsid w:val="00CF49F1"/>
    <w:rsid w:val="00D02AD1"/>
    <w:rsid w:val="00D22A33"/>
    <w:rsid w:val="00D32836"/>
    <w:rsid w:val="00D8393A"/>
    <w:rsid w:val="00E52D22"/>
    <w:rsid w:val="00F14588"/>
    <w:rsid w:val="00F47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1BAC-CDA7-440B-BDDD-948BA0C1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1007</Words>
  <Characters>5442</Characters>
  <Application>Microsoft Office Word</Application>
  <DocSecurity>8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2022-03-14T18:04:00Z</cp:lastPrinted>
  <dcterms:created xsi:type="dcterms:W3CDTF">2022-05-11T12:00:00Z</dcterms:created>
  <dcterms:modified xsi:type="dcterms:W3CDTF">2022-05-11T12:00:00Z</dcterms:modified>
</cp:coreProperties>
</file>