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4D61A9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A33E1D">
        <w:rPr>
          <w:rFonts w:ascii="Arial" w:hAnsi="Arial" w:cs="Arial"/>
          <w:color w:val="000000"/>
        </w:rPr>
        <w:t>do Progresso</w:t>
      </w:r>
      <w:r w:rsidR="0050514F">
        <w:rPr>
          <w:rFonts w:ascii="Arial" w:hAnsi="Arial" w:cs="Arial"/>
          <w:color w:val="000000"/>
        </w:rPr>
        <w:t xml:space="preserve">, </w:t>
      </w:r>
      <w:r w:rsidR="002A402B">
        <w:rPr>
          <w:rFonts w:ascii="Arial" w:hAnsi="Arial" w:cs="Arial"/>
          <w:color w:val="000000"/>
        </w:rPr>
        <w:t>Jardim Picerno II.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A402B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961FD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33E1D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24198"/>
    <w:rsid w:val="00D50124"/>
    <w:rsid w:val="00DA7DB4"/>
    <w:rsid w:val="00E56397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2022-05-10T11:24:00Z</dcterms:modified>
</cp:coreProperties>
</file>