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BF079C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3B1C2D">
        <w:rPr>
          <w:rFonts w:ascii="Arial" w:hAnsi="Arial" w:cs="Arial"/>
        </w:rPr>
        <w:t>Milena Pedroni Barroca</w:t>
      </w:r>
      <w:r w:rsidR="006049E1">
        <w:rPr>
          <w:rFonts w:ascii="Arial" w:hAnsi="Arial" w:cs="Arial"/>
        </w:rPr>
        <w:t xml:space="preserve">, altura do número </w:t>
      </w:r>
      <w:r w:rsidR="003B1C2D">
        <w:rPr>
          <w:rFonts w:ascii="Arial" w:hAnsi="Arial" w:cs="Arial"/>
        </w:rPr>
        <w:t>213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2022-05-03T12:06:00Z</dcterms:modified>
</cp:coreProperties>
</file>