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93DE8" w:rsidP="00154B38" w14:paraId="5BBBED9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93DE8">
        <w:rPr>
          <w:rFonts w:ascii="Arial" w:eastAsia="MS Mincho" w:hAnsi="Arial" w:cs="Arial"/>
          <w:b/>
          <w:bCs/>
          <w:sz w:val="28"/>
          <w:szCs w:val="28"/>
        </w:rPr>
        <w:t>Rua 12, altura do nº 762 – Pq. Residencial Salerno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1B7D367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</w:t>
      </w:r>
      <w:r>
        <w:rPr>
          <w:rFonts w:ascii="Arial" w:eastAsia="MS Mincho" w:hAnsi="Arial" w:cs="Arial"/>
          <w:sz w:val="28"/>
          <w:szCs w:val="28"/>
        </w:rPr>
        <w:t xml:space="preserve"> e atraindo animais peçonhentos,</w:t>
      </w:r>
      <w:r>
        <w:rPr>
          <w:rFonts w:ascii="Arial" w:eastAsia="MS Mincho" w:hAnsi="Arial" w:cs="Arial"/>
          <w:sz w:val="28"/>
          <w:szCs w:val="28"/>
        </w:rPr>
        <w:t xml:space="preserve">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4CF4C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DE8">
        <w:rPr>
          <w:rFonts w:ascii="Arial" w:hAnsi="Arial" w:cs="Arial"/>
          <w:sz w:val="28"/>
          <w:szCs w:val="28"/>
        </w:rPr>
        <w:t>3</w:t>
      </w:r>
      <w:r w:rsidR="00F31FA5">
        <w:rPr>
          <w:rFonts w:ascii="Arial" w:hAnsi="Arial" w:cs="Arial"/>
          <w:sz w:val="28"/>
          <w:szCs w:val="28"/>
        </w:rPr>
        <w:t xml:space="preserve"> de </w:t>
      </w:r>
      <w:r w:rsidR="00E93DE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2336A"/>
    <w:rsid w:val="00460A32"/>
    <w:rsid w:val="004B2CC9"/>
    <w:rsid w:val="004E5438"/>
    <w:rsid w:val="0051286F"/>
    <w:rsid w:val="00521132"/>
    <w:rsid w:val="00523BB4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4E96"/>
    <w:rsid w:val="0077289D"/>
    <w:rsid w:val="007E2B98"/>
    <w:rsid w:val="00822396"/>
    <w:rsid w:val="0083600E"/>
    <w:rsid w:val="00942A70"/>
    <w:rsid w:val="0096152E"/>
    <w:rsid w:val="009E65ED"/>
    <w:rsid w:val="00A06CF2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E93DE8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7BAA-3E2F-4D49-B3C0-3B2EA33A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2022-05-02T19:19:00Z</dcterms:created>
  <dcterms:modified xsi:type="dcterms:W3CDTF">2022-05-02T19:19:00Z</dcterms:modified>
</cp:coreProperties>
</file>