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57D52F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D82527">
        <w:rPr>
          <w:rFonts w:ascii="Arial" w:hAnsi="Arial" w:cs="Arial"/>
        </w:rPr>
        <w:t>Ana Pereira Eichemberger</w:t>
      </w:r>
      <w:r>
        <w:rPr>
          <w:rFonts w:ascii="Arial" w:hAnsi="Arial" w:cs="Arial"/>
        </w:rPr>
        <w:t xml:space="preserve">, </w:t>
      </w:r>
      <w:r w:rsidR="00D82527">
        <w:rPr>
          <w:rFonts w:ascii="Arial" w:hAnsi="Arial" w:cs="Arial"/>
        </w:rPr>
        <w:t>Parque Rosa e Silva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80C5E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D82527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2022-05-02T15:25:00Z</dcterms:modified>
</cp:coreProperties>
</file>