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1D1597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E35D61">
        <w:rPr>
          <w:rFonts w:ascii="Arial" w:eastAsia="Arial" w:hAnsi="Arial" w:cs="Arial"/>
          <w:b/>
          <w:bCs/>
          <w:color w:val="000000"/>
        </w:rPr>
        <w:t>Esperança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E35D61">
        <w:rPr>
          <w:rFonts w:ascii="Arial" w:eastAsia="Arial" w:hAnsi="Arial" w:cs="Arial"/>
          <w:color w:val="000000"/>
        </w:rPr>
        <w:t xml:space="preserve">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E35D61">
        <w:rPr>
          <w:rFonts w:ascii="Arial" w:eastAsia="Arial" w:hAnsi="Arial" w:cs="Arial"/>
          <w:color w:val="000000"/>
        </w:rPr>
        <w:t>232 em diante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13C22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E35D61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2022-04-25T13:47:00Z</dcterms:modified>
</cp:coreProperties>
</file>