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082E1EC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>Rua d</w:t>
      </w:r>
      <w:r w:rsidR="00FD393C">
        <w:rPr>
          <w:rFonts w:ascii="Arial" w:eastAsia="Arial" w:hAnsi="Arial" w:cs="Arial"/>
          <w:b/>
          <w:bCs/>
          <w:color w:val="000000"/>
        </w:rPr>
        <w:t>as Missões</w:t>
      </w:r>
      <w:r w:rsidR="00D74AE1">
        <w:rPr>
          <w:rFonts w:ascii="Arial" w:eastAsia="Arial" w:hAnsi="Arial" w:cs="Arial"/>
          <w:color w:val="000000"/>
        </w:rPr>
        <w:t xml:space="preserve">, </w:t>
      </w:r>
      <w:r w:rsidR="00FD393C">
        <w:rPr>
          <w:rFonts w:ascii="Arial" w:eastAsia="Arial" w:hAnsi="Arial" w:cs="Arial"/>
          <w:color w:val="000000"/>
        </w:rPr>
        <w:t xml:space="preserve">da </w:t>
      </w:r>
      <w:r w:rsidR="00D74AE1">
        <w:rPr>
          <w:rFonts w:ascii="Arial" w:eastAsia="Arial" w:hAnsi="Arial" w:cs="Arial"/>
          <w:color w:val="000000"/>
        </w:rPr>
        <w:t xml:space="preserve">altura do número </w:t>
      </w:r>
      <w:r w:rsidR="00FD393C">
        <w:rPr>
          <w:rFonts w:ascii="Arial" w:eastAsia="Arial" w:hAnsi="Arial" w:cs="Arial"/>
          <w:color w:val="000000"/>
        </w:rPr>
        <w:t>64 em diante</w:t>
      </w:r>
      <w:r w:rsidR="00D74AE1">
        <w:rPr>
          <w:rFonts w:ascii="Arial" w:eastAsia="Arial" w:hAnsi="Arial" w:cs="Arial"/>
          <w:color w:val="000000"/>
        </w:rPr>
        <w:t>, do bairro Jardim Picerno II.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758ED"/>
    <w:rsid w:val="000D2BDC"/>
    <w:rsid w:val="00104AAA"/>
    <w:rsid w:val="0015657E"/>
    <w:rsid w:val="00156CF8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C00C1E"/>
    <w:rsid w:val="00C36776"/>
    <w:rsid w:val="00CD6B58"/>
    <w:rsid w:val="00CF401E"/>
    <w:rsid w:val="00D74AE1"/>
    <w:rsid w:val="00D80A95"/>
    <w:rsid w:val="00E16650"/>
    <w:rsid w:val="00F66A33"/>
    <w:rsid w:val="00FD39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2022-04-25T13:46:00Z</dcterms:modified>
</cp:coreProperties>
</file>