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3621E4C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A944F2">
        <w:rPr>
          <w:rFonts w:ascii="Arial" w:eastAsia="Arial" w:hAnsi="Arial" w:cs="Arial"/>
          <w:b/>
          <w:bCs/>
          <w:color w:val="000000"/>
        </w:rPr>
        <w:t>das Roseiras</w:t>
      </w:r>
      <w:r w:rsidR="00D74AE1">
        <w:rPr>
          <w:rFonts w:ascii="Arial" w:eastAsia="Arial" w:hAnsi="Arial" w:cs="Arial"/>
          <w:color w:val="000000"/>
        </w:rPr>
        <w:t xml:space="preserve">, altura do número </w:t>
      </w:r>
      <w:r w:rsidR="00A944F2">
        <w:rPr>
          <w:rFonts w:ascii="Arial" w:eastAsia="Arial" w:hAnsi="Arial" w:cs="Arial"/>
          <w:color w:val="000000"/>
        </w:rPr>
        <w:t>36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A944F2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5E5481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944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2022-04-25T13:40:00Z</dcterms:modified>
</cp:coreProperties>
</file>