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109ED1D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D035BF">
        <w:rPr>
          <w:rFonts w:ascii="Arial" w:hAnsi="Arial" w:cs="Arial"/>
          <w:sz w:val="24"/>
          <w:szCs w:val="24"/>
        </w:rPr>
        <w:t>Filomena Braga Coral</w:t>
      </w:r>
      <w:r w:rsidR="00AF4AE0">
        <w:rPr>
          <w:rFonts w:ascii="Arial" w:hAnsi="Arial" w:cs="Arial"/>
          <w:sz w:val="24"/>
          <w:szCs w:val="24"/>
        </w:rPr>
        <w:t>, bairro Alvorada.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62DA4" w:rsidP="00462DA4" w14:paraId="65D25FF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91922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3261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2DA4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474C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5B9F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9AF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4AE0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2F4D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2022-04-18T16:53:00Z</dcterms:created>
  <dcterms:modified xsi:type="dcterms:W3CDTF">2022-04-18T16:53:00Z</dcterms:modified>
</cp:coreProperties>
</file>