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6947D8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0F2958" w:rsidR="000F2958">
        <w:rPr>
          <w:sz w:val="28"/>
          <w:szCs w:val="28"/>
        </w:rPr>
        <w:t xml:space="preserve">Milena </w:t>
      </w:r>
      <w:r w:rsidRPr="000F2958" w:rsidR="000F2958">
        <w:rPr>
          <w:sz w:val="28"/>
          <w:szCs w:val="28"/>
        </w:rPr>
        <w:t>Pedroni</w:t>
      </w:r>
      <w:r w:rsidRPr="000F2958" w:rsidR="000F2958">
        <w:rPr>
          <w:sz w:val="28"/>
          <w:szCs w:val="28"/>
        </w:rPr>
        <w:t xml:space="preserve"> Barroca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807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46920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2022-04-07T18:06:00Z</dcterms:created>
  <dcterms:modified xsi:type="dcterms:W3CDTF">2022-04-07T18:06:00Z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