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63729C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1148B">
        <w:rPr>
          <w:rFonts w:ascii="Arial" w:hAnsi="Arial" w:cs="Arial"/>
          <w:b/>
          <w:sz w:val="24"/>
          <w:szCs w:val="24"/>
          <w:u w:val="single"/>
        </w:rPr>
        <w:t>Luiz da Silva Azevedo Filho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Parque Virgílio </w:t>
      </w:r>
      <w:r w:rsidR="000E0126">
        <w:rPr>
          <w:rFonts w:ascii="Arial" w:hAnsi="Arial" w:cs="Arial"/>
          <w:b/>
          <w:sz w:val="24"/>
          <w:szCs w:val="24"/>
          <w:u w:val="single"/>
        </w:rPr>
        <w:t>Viel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7534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6552C"/>
    <w:rsid w:val="00573B6E"/>
    <w:rsid w:val="00583A10"/>
    <w:rsid w:val="0058780C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14783-E1A9-48CD-841F-013608CF4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2022-04-11T11:53:00Z</dcterms:created>
  <dcterms:modified xsi:type="dcterms:W3CDTF">2022-04-11T11:53:00Z</dcterms:modified>
</cp:coreProperties>
</file>