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1BF131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497285" w:rsidR="00497285">
        <w:rPr>
          <w:sz w:val="28"/>
          <w:szCs w:val="28"/>
        </w:rPr>
        <w:t xml:space="preserve">Adalto </w:t>
      </w:r>
      <w:r w:rsidRPr="00497285" w:rsidR="00497285">
        <w:rPr>
          <w:sz w:val="28"/>
          <w:szCs w:val="28"/>
        </w:rPr>
        <w:t>Pinge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6DDFAC3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DD0753">
        <w:rPr>
          <w:sz w:val="28"/>
          <w:szCs w:val="28"/>
        </w:rPr>
        <w:t xml:space="preserve">dia 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>de</w:t>
      </w:r>
      <w:r w:rsidR="00FB0161">
        <w:rPr>
          <w:sz w:val="28"/>
          <w:szCs w:val="28"/>
        </w:rPr>
        <w:t xml:space="preserve">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349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64E7D"/>
    <w:rsid w:val="003C3C7E"/>
    <w:rsid w:val="003F7A6B"/>
    <w:rsid w:val="00433E06"/>
    <w:rsid w:val="00442C51"/>
    <w:rsid w:val="00460A32"/>
    <w:rsid w:val="00497285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2022-04-07T13:45:00Z</dcterms:created>
  <dcterms:modified xsi:type="dcterms:W3CDTF">2022-04-07T13:45:00Z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