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4ED8" w:rsidRPr="00AA6E19" w:rsidP="00484ED8" w14:paraId="1BC8819B" w14:textId="77777777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bookmarkStart w:id="0" w:name="_Hlk99459763"/>
      <w:r w:rsidRPr="00AA6E19">
        <w:rPr>
          <w:rFonts w:ascii="Arial" w:hAnsi="Arial" w:cs="Arial"/>
          <w:b/>
          <w:sz w:val="26"/>
          <w:szCs w:val="26"/>
        </w:rPr>
        <w:t xml:space="preserve">PROJETO DE LEI Nº __________ DE </w:t>
      </w:r>
      <w:r>
        <w:rPr>
          <w:rFonts w:ascii="Arial" w:hAnsi="Arial" w:cs="Arial"/>
          <w:b/>
          <w:sz w:val="26"/>
          <w:szCs w:val="26"/>
        </w:rPr>
        <w:t>05 DE ABRIL DE</w:t>
      </w:r>
      <w:r w:rsidRPr="00AA6E19">
        <w:rPr>
          <w:rFonts w:ascii="Arial" w:hAnsi="Arial" w:cs="Arial"/>
          <w:b/>
          <w:sz w:val="26"/>
          <w:szCs w:val="26"/>
        </w:rPr>
        <w:t xml:space="preserve"> 2022.</w:t>
      </w:r>
    </w:p>
    <w:p w:rsidR="00484ED8" w:rsidRPr="00AA6E19" w:rsidP="00484ED8" w14:paraId="7620DD97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84ED8" w:rsidRPr="00AA6E19" w:rsidP="00484ED8" w14:paraId="65E1D23B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484ED8" w:rsidRPr="00AA6E19" w:rsidP="00484ED8" w14:paraId="234AFC53" w14:textId="77777777">
      <w:pPr>
        <w:spacing w:line="240" w:lineRule="auto"/>
        <w:ind w:left="1134" w:right="-568"/>
        <w:jc w:val="both"/>
        <w:rPr>
          <w:rFonts w:ascii="Arial" w:hAnsi="Arial" w:cs="Arial"/>
          <w:b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“</w:t>
      </w:r>
      <w:r>
        <w:rPr>
          <w:rFonts w:ascii="Arial" w:hAnsi="Arial" w:cs="Arial"/>
          <w:b/>
          <w:sz w:val="26"/>
          <w:szCs w:val="26"/>
        </w:rPr>
        <w:t>DISPÕE SOBRE ALTERAÇÃO DO</w:t>
      </w:r>
      <w:r w:rsidRPr="00AA6E19">
        <w:rPr>
          <w:rFonts w:ascii="Arial" w:hAnsi="Arial" w:cs="Arial"/>
          <w:b/>
          <w:sz w:val="26"/>
          <w:szCs w:val="26"/>
        </w:rPr>
        <w:t xml:space="preserve"> ARTIGO </w:t>
      </w:r>
      <w:r>
        <w:rPr>
          <w:rFonts w:ascii="Arial" w:hAnsi="Arial" w:cs="Arial"/>
          <w:b/>
          <w:sz w:val="26"/>
          <w:szCs w:val="26"/>
        </w:rPr>
        <w:t xml:space="preserve">3º </w:t>
      </w:r>
      <w:r w:rsidRPr="00AA6E19">
        <w:rPr>
          <w:rFonts w:ascii="Arial" w:hAnsi="Arial" w:cs="Arial"/>
          <w:b/>
          <w:sz w:val="26"/>
          <w:szCs w:val="26"/>
        </w:rPr>
        <w:t>DA LEI</w:t>
      </w:r>
      <w:r>
        <w:rPr>
          <w:rFonts w:ascii="Arial" w:hAnsi="Arial" w:cs="Arial"/>
          <w:b/>
          <w:sz w:val="26"/>
          <w:szCs w:val="26"/>
        </w:rPr>
        <w:t xml:space="preserve"> MUNICIPAL Nº</w:t>
      </w:r>
      <w:r w:rsidRPr="00AA6E1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6206,</w:t>
      </w:r>
      <w:r w:rsidRPr="00AA6E19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04 DE JUNHO DE 2019</w:t>
      </w:r>
      <w:r w:rsidRPr="00AA6E19">
        <w:rPr>
          <w:rFonts w:ascii="Arial" w:hAnsi="Arial" w:cs="Arial"/>
          <w:b/>
          <w:sz w:val="26"/>
          <w:szCs w:val="26"/>
        </w:rPr>
        <w:t xml:space="preserve"> E DÁ OUTRAS PROVIDÊNCIAS.”</w:t>
      </w:r>
    </w:p>
    <w:p w:rsidR="00484ED8" w:rsidP="00484ED8" w14:paraId="0EBEBC4B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484ED8" w:rsidP="00484ED8" w14:paraId="464A4F4E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484ED8" w:rsidRPr="00AA6E19" w:rsidP="00484ED8" w14:paraId="2BD136CF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AA6E19">
        <w:rPr>
          <w:rFonts w:ascii="Arial" w:hAnsi="Arial" w:cs="Arial"/>
          <w:sz w:val="26"/>
          <w:szCs w:val="26"/>
        </w:rPr>
        <w:t>,</w:t>
      </w:r>
    </w:p>
    <w:p w:rsidR="00484ED8" w:rsidRPr="00AA6E19" w:rsidP="00484ED8" w14:paraId="14306404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RPr="00AA6E19" w:rsidP="00484ED8" w14:paraId="1F79A580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Faço saber que a Câmara Municipal aprovou e eu promulgo a seguinte lei:</w:t>
      </w:r>
    </w:p>
    <w:p w:rsidR="00484ED8" w:rsidP="00484ED8" w14:paraId="18CEF43F" w14:textId="77777777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1º </w:t>
      </w:r>
      <w:r w:rsidRPr="00AA6E19">
        <w:rPr>
          <w:rFonts w:ascii="Arial" w:hAnsi="Arial" w:cs="Arial"/>
          <w:sz w:val="26"/>
          <w:szCs w:val="26"/>
        </w:rPr>
        <w:t xml:space="preserve">O artigo </w:t>
      </w:r>
      <w:r>
        <w:rPr>
          <w:rFonts w:ascii="Arial" w:hAnsi="Arial" w:cs="Arial"/>
          <w:sz w:val="26"/>
          <w:szCs w:val="26"/>
        </w:rPr>
        <w:t>3º</w:t>
      </w:r>
      <w:r w:rsidRPr="00AA6E19">
        <w:rPr>
          <w:rFonts w:ascii="Arial" w:hAnsi="Arial" w:cs="Arial"/>
          <w:sz w:val="26"/>
          <w:szCs w:val="26"/>
        </w:rPr>
        <w:t xml:space="preserve"> da Lei Municipal nº </w:t>
      </w:r>
      <w:r>
        <w:rPr>
          <w:rFonts w:ascii="Arial" w:hAnsi="Arial" w:cs="Arial"/>
          <w:sz w:val="26"/>
          <w:szCs w:val="26"/>
        </w:rPr>
        <w:t>6206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04 de junho de 2019</w:t>
      </w:r>
      <w:r w:rsidRPr="00AA6E1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AA6E19">
        <w:rPr>
          <w:rFonts w:ascii="Arial" w:hAnsi="Arial" w:cs="Arial"/>
          <w:sz w:val="26"/>
          <w:szCs w:val="26"/>
        </w:rPr>
        <w:t>passa a vigorar com a seguinte redação:</w:t>
      </w:r>
    </w:p>
    <w:p w:rsidR="00484ED8" w:rsidRPr="00517B53" w:rsidP="00484ED8" w14:paraId="567CD912" w14:textId="77777777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Art. 3° Para a consecução dos objetivos do Sistema Colaborativo de Segurança e Monitoramento, o Município estabelecerá parcerias com condomínios, entidades da sociedade civil organizada, estabelecimentos comerciais, agências bancárias e demais pessoas jurídicas, com sede neste Munícipio para:</w:t>
      </w:r>
    </w:p>
    <w:p w:rsidR="00484ED8" w:rsidRPr="00517B53" w:rsidP="00484ED8" w14:paraId="0EA06C9F" w14:textId="77777777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I - 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o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 fornecimento de imagens de suas câmeras de vigilância ou monitoramento;</w:t>
      </w:r>
    </w:p>
    <w:p w:rsidR="00484ED8" w:rsidRPr="00517B53" w:rsidP="00484ED8" w14:paraId="3B73C483" w14:textId="77777777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II - 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a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 instalação de câmeras de vigilância ou monitoramento ou a ampliação do centro de Monitoramento da Guarda Municipal, com a observância da legislação correlata e do interesse público.</w:t>
      </w:r>
    </w:p>
    <w:p w:rsidR="00484ED8" w:rsidP="00484ED8" w14:paraId="6346AAA2" w14:textId="77777777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§1º As entidades parceiras poderão solicitar a interligação de seus sistemas de câmeras de segurança ao sistema da Guarda Municipal para incrementar o monitoramento. </w:t>
      </w:r>
    </w:p>
    <w:p w:rsidR="00484ED8" w:rsidRPr="00517B53" w:rsidP="00484ED8" w14:paraId="290CE8E9" w14:textId="77777777">
      <w:pPr>
        <w:pStyle w:val="NormalWeb"/>
        <w:shd w:val="clear" w:color="auto" w:fill="FFFFFF"/>
        <w:spacing w:before="0" w:beforeAutospacing="0" w:after="150" w:afterAutospacing="0"/>
        <w:ind w:left="1134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>
        <w:rPr>
          <w:rFonts w:ascii="Arial" w:hAnsi="Arial" w:eastAsiaTheme="minorHAnsi" w:cs="Arial"/>
          <w:i/>
          <w:iCs/>
          <w:sz w:val="26"/>
          <w:szCs w:val="26"/>
          <w:lang w:eastAsia="en-US"/>
        </w:rPr>
        <w:t xml:space="preserve">§2º 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As parcerias referidas no </w:t>
      </w:r>
      <w:r w:rsidRPr="00772B1D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caput</w:t>
      </w:r>
      <w:r w:rsidRPr="00517B53">
        <w:rPr>
          <w:rFonts w:ascii="Arial" w:hAnsi="Arial" w:eastAsiaTheme="minorHAnsi" w:cs="Arial"/>
          <w:i/>
          <w:iCs/>
          <w:sz w:val="26"/>
          <w:szCs w:val="26"/>
          <w:lang w:eastAsia="en-US"/>
        </w:rPr>
        <w:t> deste artigo serão estabelecidas mediante a celebração de termo de compromisso voluntário e não oneroso para o Município.</w:t>
      </w:r>
    </w:p>
    <w:p w:rsidR="00484ED8" w:rsidRPr="00517B53" w:rsidP="00484ED8" w14:paraId="6F50073C" w14:textId="77777777">
      <w:pPr>
        <w:spacing w:before="240" w:after="240" w:line="36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</w:p>
    <w:p w:rsidR="00484ED8" w:rsidP="00484ED8" w14:paraId="6C328BC5" w14:textId="77777777">
      <w:pPr>
        <w:spacing w:before="240" w:after="240" w:line="360" w:lineRule="auto"/>
        <w:ind w:right="-568" w:firstLine="1134"/>
        <w:jc w:val="both"/>
        <w:rPr>
          <w:rFonts w:ascii="Arial" w:hAnsi="Arial" w:cs="Arial"/>
          <w:b/>
          <w:sz w:val="26"/>
          <w:szCs w:val="26"/>
        </w:rPr>
      </w:pPr>
    </w:p>
    <w:p w:rsidR="00484ED8" w:rsidP="00484ED8" w14:paraId="6A28F1E2" w14:textId="77777777">
      <w:pPr>
        <w:spacing w:before="240" w:after="240" w:line="360" w:lineRule="auto"/>
        <w:ind w:right="-568" w:firstLine="1134"/>
        <w:jc w:val="both"/>
        <w:rPr>
          <w:rFonts w:ascii="Arial" w:hAnsi="Arial" w:cs="Arial"/>
          <w:b/>
          <w:sz w:val="26"/>
          <w:szCs w:val="26"/>
        </w:rPr>
      </w:pPr>
    </w:p>
    <w:p w:rsidR="00484ED8" w:rsidRPr="00172FA8" w:rsidP="00484ED8" w14:paraId="3FD46BE7" w14:textId="77777777">
      <w:pPr>
        <w:spacing w:before="240"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172FA8">
        <w:rPr>
          <w:rFonts w:ascii="Arial" w:hAnsi="Arial" w:cs="Arial"/>
          <w:sz w:val="26"/>
          <w:szCs w:val="26"/>
        </w:rPr>
        <w:t xml:space="preserve">Fica acrescentado o artigo 9º </w:t>
      </w:r>
      <w:r>
        <w:rPr>
          <w:rFonts w:ascii="Arial" w:hAnsi="Arial" w:cs="Arial"/>
          <w:sz w:val="26"/>
          <w:szCs w:val="26"/>
        </w:rPr>
        <w:t>no texto da</w:t>
      </w:r>
      <w:r w:rsidRPr="00AA6E19">
        <w:rPr>
          <w:rFonts w:ascii="Arial" w:hAnsi="Arial" w:cs="Arial"/>
          <w:sz w:val="26"/>
          <w:szCs w:val="26"/>
        </w:rPr>
        <w:t xml:space="preserve"> Lei Municipal nº </w:t>
      </w:r>
      <w:r>
        <w:rPr>
          <w:rFonts w:ascii="Arial" w:hAnsi="Arial" w:cs="Arial"/>
          <w:sz w:val="26"/>
          <w:szCs w:val="26"/>
        </w:rPr>
        <w:t>6206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 xml:space="preserve">04 de junho de 2019, </w:t>
      </w:r>
      <w:r w:rsidRPr="00172FA8">
        <w:rPr>
          <w:rFonts w:ascii="Arial" w:hAnsi="Arial" w:cs="Arial"/>
          <w:sz w:val="26"/>
          <w:szCs w:val="26"/>
        </w:rPr>
        <w:t>renumerando-se os demais</w:t>
      </w:r>
      <w:r>
        <w:rPr>
          <w:rFonts w:ascii="Arial" w:hAnsi="Arial" w:cs="Arial"/>
          <w:sz w:val="26"/>
          <w:szCs w:val="26"/>
        </w:rPr>
        <w:t xml:space="preserve">: </w:t>
      </w:r>
    </w:p>
    <w:p w:rsidR="00484ED8" w:rsidRPr="00172FA8" w:rsidP="00484ED8" w14:paraId="533C5FF9" w14:textId="77777777">
      <w:pPr>
        <w:spacing w:after="240" w:line="240" w:lineRule="auto"/>
        <w:ind w:left="1134" w:right="-568"/>
        <w:jc w:val="both"/>
        <w:rPr>
          <w:rFonts w:ascii="Arial" w:hAnsi="Arial" w:cs="Arial"/>
          <w:i/>
          <w:iCs/>
          <w:sz w:val="26"/>
          <w:szCs w:val="26"/>
        </w:rPr>
      </w:pPr>
      <w:r w:rsidRPr="00172FA8">
        <w:rPr>
          <w:rFonts w:ascii="Arial" w:hAnsi="Arial" w:cs="Arial"/>
          <w:i/>
          <w:iCs/>
          <w:sz w:val="26"/>
          <w:szCs w:val="26"/>
        </w:rPr>
        <w:t xml:space="preserve">Art. 9º O Poder Executivo regulamentará no que couber a presente lei, no prazo de 30 dias a contar da publicação. </w:t>
      </w:r>
    </w:p>
    <w:p w:rsidR="00484ED8" w:rsidRPr="00AA6E19" w:rsidP="00484ED8" w14:paraId="4E3AB23E" w14:textId="77777777">
      <w:pPr>
        <w:spacing w:after="24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AA6E19">
        <w:rPr>
          <w:rFonts w:ascii="Arial" w:hAnsi="Arial" w:cs="Arial"/>
          <w:b/>
          <w:sz w:val="26"/>
          <w:szCs w:val="26"/>
        </w:rPr>
        <w:t xml:space="preserve">º </w:t>
      </w:r>
      <w:r w:rsidRPr="00AA6E19">
        <w:rPr>
          <w:rFonts w:ascii="Arial" w:hAnsi="Arial" w:cs="Arial"/>
          <w:sz w:val="26"/>
          <w:szCs w:val="26"/>
        </w:rPr>
        <w:t>Esta lei entrará em vigor na data da sua publicação, revogando-se as disposições em contrário.</w:t>
      </w:r>
    </w:p>
    <w:p w:rsidR="00484ED8" w:rsidRPr="00AA6E19" w:rsidP="00484ED8" w14:paraId="3CD4C5BF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P="00484ED8" w14:paraId="49B30654" w14:textId="77777777">
      <w:pPr>
        <w:spacing w:line="240" w:lineRule="auto"/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Sala de Sessões, </w:t>
      </w:r>
      <w:r>
        <w:rPr>
          <w:rFonts w:ascii="Arial" w:hAnsi="Arial" w:cs="Arial"/>
          <w:sz w:val="26"/>
          <w:szCs w:val="26"/>
        </w:rPr>
        <w:t>05 de abril de 2022</w:t>
      </w:r>
      <w:r w:rsidRPr="00AA6E19">
        <w:rPr>
          <w:rFonts w:ascii="Arial" w:hAnsi="Arial" w:cs="Arial"/>
          <w:sz w:val="26"/>
          <w:szCs w:val="26"/>
        </w:rPr>
        <w:t>.</w:t>
      </w:r>
    </w:p>
    <w:p w:rsidR="00484ED8" w:rsidP="00484ED8" w14:paraId="7406AB77" w14:textId="77777777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P="00484ED8" w14:paraId="3EECE419" w14:textId="77777777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RPr="00CA1B70" w:rsidP="00484ED8" w14:paraId="20F77444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484ED8" w:rsidRPr="00CA1B70" w:rsidP="00484ED8" w14:paraId="50341EBB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484ED8" w:rsidP="00484ED8" w14:paraId="7A8BD774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484ED8" w:rsidRPr="00CA1B70" w:rsidP="00484ED8" w14:paraId="61D57014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484ED8" w:rsidP="00484ED8" w14:paraId="5439A1AE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41FC7810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0D96CE37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6D71C3A2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406B0BC6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65AF7063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16776E6B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7ED3BA49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1B9E844C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2B46222A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3C9974D5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P="00484ED8" w14:paraId="6623E578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P="00484ED8" w14:paraId="0A27217C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P="00484ED8" w14:paraId="1A3C5350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P="00484ED8" w14:paraId="1754DF8F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P="00484ED8" w14:paraId="2E112CF8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484ED8" w:rsidRPr="00AA6E19" w:rsidP="00484ED8" w14:paraId="63F6EC86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6E19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484ED8" w:rsidRPr="00AA6E19" w:rsidP="00484ED8" w14:paraId="12DCC6FF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484ED8" w:rsidP="00484ED8" w14:paraId="3ACAD0D8" w14:textId="77777777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O presente projeto de lei </w:t>
      </w:r>
      <w:r>
        <w:rPr>
          <w:rFonts w:ascii="Arial" w:hAnsi="Arial" w:cs="Arial"/>
          <w:sz w:val="26"/>
          <w:szCs w:val="26"/>
        </w:rPr>
        <w:t>prevê nova redação ao</w:t>
      </w:r>
      <w:r w:rsidRPr="00AA6E19">
        <w:rPr>
          <w:rFonts w:ascii="Arial" w:hAnsi="Arial" w:cs="Arial"/>
          <w:sz w:val="26"/>
          <w:szCs w:val="26"/>
        </w:rPr>
        <w:t xml:space="preserve"> artigo </w:t>
      </w:r>
      <w:r>
        <w:rPr>
          <w:rFonts w:ascii="Arial" w:hAnsi="Arial" w:cs="Arial"/>
          <w:sz w:val="26"/>
          <w:szCs w:val="26"/>
        </w:rPr>
        <w:t>3º</w:t>
      </w:r>
      <w:r w:rsidRPr="00AA6E19">
        <w:rPr>
          <w:rFonts w:ascii="Arial" w:hAnsi="Arial" w:cs="Arial"/>
          <w:sz w:val="26"/>
          <w:szCs w:val="26"/>
        </w:rPr>
        <w:t xml:space="preserve"> da Lei Municipal nº </w:t>
      </w:r>
      <w:r>
        <w:rPr>
          <w:rFonts w:ascii="Arial" w:hAnsi="Arial" w:cs="Arial"/>
          <w:sz w:val="26"/>
          <w:szCs w:val="26"/>
        </w:rPr>
        <w:t>6206</w:t>
      </w:r>
      <w:r w:rsidRPr="00AA6E1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04 de junho de 2019, que dispõe i</w:t>
      </w:r>
      <w:r w:rsidRPr="00772B1D">
        <w:rPr>
          <w:rFonts w:ascii="Arial" w:hAnsi="Arial" w:cs="Arial"/>
          <w:sz w:val="26"/>
          <w:szCs w:val="26"/>
        </w:rPr>
        <w:t>nstitui o Sistema Colaborativo de Segurança e Monitoramento no Município de Sumaré-SP</w:t>
      </w:r>
      <w:r>
        <w:rPr>
          <w:rFonts w:ascii="Arial" w:hAnsi="Arial" w:cs="Arial"/>
          <w:sz w:val="26"/>
          <w:szCs w:val="26"/>
        </w:rPr>
        <w:t>.</w:t>
      </w:r>
    </w:p>
    <w:p w:rsidR="00484ED8" w:rsidRPr="00772B1D" w:rsidP="00484ED8" w14:paraId="11BACEC1" w14:textId="77777777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Nesse sentido, a</w:t>
      </w:r>
      <w:r w:rsidRPr="00772B1D">
        <w:rPr>
          <w:rFonts w:ascii="Arial" w:hAnsi="Arial" w:cs="Arial"/>
          <w:sz w:val="26"/>
          <w:szCs w:val="26"/>
        </w:rPr>
        <w:t xml:space="preserve">s entidades parceiras poderão solicitar a interligação de seus sistemas de câmeras de segurança ao sistema da Guarda Municipal para incrementar o monitoramento. </w:t>
      </w:r>
    </w:p>
    <w:p w:rsidR="00484ED8" w:rsidRPr="00AA6E19" w:rsidP="00484ED8" w14:paraId="469A8540" w14:textId="77777777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>Ante todo o exposto, solicitamos o apoio dos nobres Edis para votarem favoravelmente a esta propositura, a qual é apresentada pela sua relevância.</w:t>
      </w:r>
    </w:p>
    <w:bookmarkEnd w:id="0"/>
    <w:p w:rsidR="00484ED8" w:rsidP="00484ED8" w14:paraId="30F6B880" w14:textId="77777777">
      <w:pPr>
        <w:spacing w:line="240" w:lineRule="auto"/>
        <w:ind w:left="282" w:right="-568" w:firstLine="1134"/>
        <w:rPr>
          <w:rFonts w:ascii="Arial" w:hAnsi="Arial" w:cs="Arial"/>
          <w:sz w:val="26"/>
          <w:szCs w:val="26"/>
        </w:rPr>
      </w:pPr>
      <w:r w:rsidRPr="00AA6E19">
        <w:rPr>
          <w:rFonts w:ascii="Arial" w:hAnsi="Arial" w:cs="Arial"/>
          <w:sz w:val="26"/>
          <w:szCs w:val="26"/>
        </w:rPr>
        <w:t xml:space="preserve">Sala de Sessões, </w:t>
      </w:r>
      <w:r>
        <w:rPr>
          <w:rFonts w:ascii="Arial" w:hAnsi="Arial" w:cs="Arial"/>
          <w:sz w:val="26"/>
          <w:szCs w:val="26"/>
        </w:rPr>
        <w:t>05 de abril de 2022</w:t>
      </w:r>
      <w:r w:rsidRPr="00AA6E19">
        <w:rPr>
          <w:rFonts w:ascii="Arial" w:hAnsi="Arial" w:cs="Arial"/>
          <w:sz w:val="26"/>
          <w:szCs w:val="26"/>
        </w:rPr>
        <w:t>.</w:t>
      </w:r>
    </w:p>
    <w:p w:rsidR="00484ED8" w:rsidP="00484ED8" w14:paraId="0410CE96" w14:textId="77777777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P="00484ED8" w14:paraId="13D1F9EE" w14:textId="77777777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P="00484ED8" w14:paraId="796DE418" w14:textId="77777777">
      <w:pPr>
        <w:spacing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484ED8" w:rsidP="00484ED8" w14:paraId="07D4553F" w14:textId="77777777">
      <w:pPr>
        <w:spacing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484ED8" w:rsidRPr="00CA1B70" w:rsidP="00484ED8" w14:paraId="77D71458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:rsidR="00484ED8" w:rsidRPr="00CA1B70" w:rsidP="00484ED8" w14:paraId="11347898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:rsidR="00484ED8" w:rsidP="00484ED8" w14:paraId="2503262E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:rsidR="00484ED8" w:rsidP="00484ED8" w14:paraId="04DC66B7" w14:textId="77777777">
      <w:pPr>
        <w:spacing w:line="240" w:lineRule="auto"/>
        <w:ind w:right="-568"/>
        <w:rPr>
          <w:rFonts w:ascii="Arial" w:hAnsi="Arial" w:cs="Arial"/>
          <w:sz w:val="26"/>
          <w:szCs w:val="26"/>
        </w:rPr>
      </w:pPr>
    </w:p>
    <w:p w:rsidR="00484ED8" w:rsidP="00484ED8" w14:paraId="165D3035" w14:textId="77777777">
      <w:pPr>
        <w:spacing w:line="240" w:lineRule="auto"/>
      </w:pPr>
    </w:p>
    <w:p w:rsidR="00484ED8" w:rsidP="00484ED8" w14:paraId="100F1DCD" w14:textId="77777777"/>
    <w:p w:rsidR="00484ED8" w:rsidP="00484ED8" w14:paraId="2EF6EBF5" w14:textId="77777777"/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FA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ED8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B53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60"/>
    <w:rsid w:val="00755FA8"/>
    <w:rsid w:val="00763B1A"/>
    <w:rsid w:val="00763C42"/>
    <w:rsid w:val="0077015F"/>
    <w:rsid w:val="007715E2"/>
    <w:rsid w:val="00772B1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E1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B7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8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2022-04-05T16:15:00Z</dcterms:modified>
</cp:coreProperties>
</file>