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717" w:rsidRPr="00005098" w:rsidP="00061717" w14:paraId="23FDA5CC" w14:textId="77777777">
      <w:pPr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7D7D9A" w14:paraId="35BF482C" w14:textId="7D3D34CA">
      <w:pPr>
        <w:ind w:left="4395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525C68">
        <w:rPr>
          <w:rFonts w:eastAsia="Arial" w:cstheme="minorHAnsi"/>
          <w:b/>
          <w:sz w:val="24"/>
          <w:szCs w:val="24"/>
        </w:rPr>
        <w:t>0</w:t>
      </w:r>
      <w:r w:rsidR="00881D20">
        <w:rPr>
          <w:rFonts w:eastAsia="Arial" w:cstheme="minorHAnsi"/>
          <w:b/>
          <w:sz w:val="24"/>
          <w:szCs w:val="24"/>
        </w:rPr>
        <w:t>4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761C32">
        <w:rPr>
          <w:rFonts w:eastAsia="Arial" w:cstheme="minorHAnsi"/>
          <w:b/>
          <w:sz w:val="24"/>
          <w:szCs w:val="24"/>
        </w:rPr>
        <w:t>ABRIL</w:t>
      </w:r>
      <w:r w:rsidRPr="00A04C50">
        <w:rPr>
          <w:rFonts w:eastAsia="Arial" w:cstheme="minorHAnsi"/>
          <w:b/>
          <w:sz w:val="24"/>
          <w:szCs w:val="24"/>
        </w:rPr>
        <w:t xml:space="preserve"> DE 202</w:t>
      </w:r>
      <w:r w:rsidR="003B58E9">
        <w:rPr>
          <w:rFonts w:eastAsia="Arial" w:cstheme="minorHAnsi"/>
          <w:b/>
          <w:sz w:val="24"/>
          <w:szCs w:val="24"/>
        </w:rPr>
        <w:t>2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3D480C" w:rsidRPr="00A04C50" w:rsidP="007D7D9A" w14:paraId="7567E363" w14:textId="6D5E9D01">
      <w:pPr>
        <w:ind w:left="4395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>
        <w:rPr>
          <w:rFonts w:eastAsia="Arial" w:cstheme="minorHAnsi"/>
          <w:b/>
          <w:sz w:val="24"/>
          <w:szCs w:val="24"/>
        </w:rPr>
        <w:t xml:space="preserve">AUTORIZA </w:t>
      </w:r>
      <w:r w:rsidR="00525C68">
        <w:rPr>
          <w:rFonts w:eastAsia="Arial" w:cstheme="minorHAnsi"/>
          <w:b/>
          <w:sz w:val="24"/>
          <w:szCs w:val="24"/>
        </w:rPr>
        <w:t xml:space="preserve">CRIAÇÃO DO CENTRO DE REFERÊNCIA DA MULHER NO </w:t>
      </w:r>
      <w:r w:rsidRPr="007D7D9A">
        <w:rPr>
          <w:rFonts w:eastAsia="Arial" w:cstheme="minorHAnsi"/>
          <w:b/>
          <w:sz w:val="24"/>
          <w:szCs w:val="24"/>
        </w:rPr>
        <w:t>MUNICÍPIO DE SUMARÉ</w:t>
      </w:r>
      <w:r w:rsidRPr="00A04C50"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7D7D9A" w14:paraId="75321E27" w14:textId="77777777">
      <w:pPr>
        <w:ind w:left="4395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327D9C" w:rsidRPr="008A30BB" w:rsidP="00525C68" w14:paraId="275B2701" w14:textId="275B9116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 w:rsidR="007D7D9A">
        <w:rPr>
          <w:rFonts w:eastAsia="Arial" w:cstheme="minorHAnsi"/>
          <w:bCs/>
          <w:sz w:val="24"/>
          <w:szCs w:val="24"/>
          <w:lang w:eastAsia="pt-BR"/>
        </w:rPr>
        <w:t>Fica</w:t>
      </w:r>
      <w:r w:rsidR="00525C6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525C68" w:rsidR="00525C68">
        <w:rPr>
          <w:rFonts w:eastAsia="Arial" w:cstheme="minorHAnsi"/>
          <w:bCs/>
          <w:sz w:val="24"/>
          <w:szCs w:val="24"/>
          <w:lang w:eastAsia="pt-BR"/>
        </w:rPr>
        <w:t>autorizad</w:t>
      </w:r>
      <w:r w:rsidR="00525C68">
        <w:rPr>
          <w:rFonts w:eastAsia="Arial" w:cstheme="minorHAnsi"/>
          <w:bCs/>
          <w:sz w:val="24"/>
          <w:szCs w:val="24"/>
          <w:lang w:eastAsia="pt-BR"/>
        </w:rPr>
        <w:t xml:space="preserve">a </w:t>
      </w:r>
      <w:r w:rsidRPr="00525C68" w:rsidR="00525C68">
        <w:rPr>
          <w:rFonts w:eastAsia="Arial" w:cstheme="minorHAnsi"/>
          <w:bCs/>
          <w:sz w:val="24"/>
          <w:szCs w:val="24"/>
          <w:lang w:eastAsia="pt-BR"/>
        </w:rPr>
        <w:t xml:space="preserve">a </w:t>
      </w:r>
      <w:r w:rsidR="00525C68">
        <w:rPr>
          <w:rFonts w:eastAsia="Arial" w:cstheme="minorHAnsi"/>
          <w:bCs/>
          <w:sz w:val="24"/>
          <w:szCs w:val="24"/>
          <w:lang w:eastAsia="pt-BR"/>
        </w:rPr>
        <w:t>criação d</w:t>
      </w:r>
      <w:r w:rsidRPr="00525C68" w:rsidR="00525C68">
        <w:rPr>
          <w:rFonts w:eastAsia="Arial" w:cstheme="minorHAnsi"/>
          <w:bCs/>
          <w:sz w:val="24"/>
          <w:szCs w:val="24"/>
          <w:lang w:eastAsia="pt-BR"/>
        </w:rPr>
        <w:t xml:space="preserve">o Centro de </w:t>
      </w:r>
      <w:r w:rsidR="00525C68">
        <w:rPr>
          <w:rFonts w:eastAsia="Arial" w:cstheme="minorHAnsi"/>
          <w:bCs/>
          <w:sz w:val="24"/>
          <w:szCs w:val="24"/>
          <w:lang w:eastAsia="pt-BR"/>
        </w:rPr>
        <w:t xml:space="preserve">Referência da </w:t>
      </w:r>
      <w:r w:rsidRPr="00525C68" w:rsidR="00525C68">
        <w:rPr>
          <w:rFonts w:eastAsia="Arial" w:cstheme="minorHAnsi"/>
          <w:bCs/>
          <w:sz w:val="24"/>
          <w:szCs w:val="24"/>
          <w:lang w:eastAsia="pt-BR"/>
        </w:rPr>
        <w:t>Mulher</w:t>
      </w:r>
      <w:r w:rsidR="00525C68">
        <w:rPr>
          <w:rFonts w:eastAsia="Arial" w:cstheme="minorHAnsi"/>
          <w:bCs/>
          <w:sz w:val="24"/>
          <w:szCs w:val="24"/>
          <w:lang w:eastAsia="pt-BR"/>
        </w:rPr>
        <w:t xml:space="preserve"> no Município de Sumaré, </w:t>
      </w:r>
      <w:r w:rsidRPr="00525C68" w:rsidR="00525C68">
        <w:rPr>
          <w:rFonts w:eastAsia="Arial" w:cstheme="minorHAnsi"/>
          <w:bCs/>
          <w:sz w:val="24"/>
          <w:szCs w:val="24"/>
          <w:lang w:eastAsia="pt-BR"/>
        </w:rPr>
        <w:t>com</w:t>
      </w:r>
      <w:r w:rsidR="00525C6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525C68" w:rsidR="00525C68">
        <w:rPr>
          <w:rFonts w:eastAsia="Arial" w:cstheme="minorHAnsi"/>
          <w:bCs/>
          <w:sz w:val="24"/>
          <w:szCs w:val="24"/>
          <w:lang w:eastAsia="pt-BR"/>
        </w:rPr>
        <w:t>o objetivo de atendimento e aconselhamento jurídico, social e psicológico à mulher vítima de</w:t>
      </w:r>
      <w:r w:rsidR="00525C6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525C68" w:rsidR="00525C68">
        <w:rPr>
          <w:rFonts w:eastAsia="Arial" w:cstheme="minorHAnsi"/>
          <w:bCs/>
          <w:sz w:val="24"/>
          <w:szCs w:val="24"/>
          <w:lang w:eastAsia="pt-BR"/>
        </w:rPr>
        <w:t>violência, discriminação e preconceito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DE6418" w:rsidP="00525C68" w14:paraId="608D65B2" w14:textId="482DB5A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§ 1°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O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Centro de </w:t>
      </w:r>
      <w:r w:rsidRPr="00525C68">
        <w:rPr>
          <w:rFonts w:eastAsia="Arial" w:cstheme="minorHAnsi"/>
          <w:bCs/>
          <w:sz w:val="24"/>
          <w:szCs w:val="24"/>
          <w:lang w:eastAsia="pt-BR"/>
        </w:rPr>
        <w:t>Referência da Mulher tem a finalidade precípua de promoção e defesa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525C68">
        <w:rPr>
          <w:rFonts w:eastAsia="Arial" w:cstheme="minorHAnsi"/>
          <w:bCs/>
          <w:sz w:val="24"/>
          <w:szCs w:val="24"/>
          <w:lang w:eastAsia="pt-BR"/>
        </w:rPr>
        <w:t>dos direitos humanos das mulheres e incorporação da perspectiva de gênero nas políticas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525C68">
        <w:rPr>
          <w:rFonts w:eastAsia="Arial" w:cstheme="minorHAnsi"/>
          <w:bCs/>
          <w:sz w:val="24"/>
          <w:szCs w:val="24"/>
          <w:lang w:eastAsia="pt-BR"/>
        </w:rPr>
        <w:t>municipais.</w:t>
      </w:r>
    </w:p>
    <w:p w:rsidR="00525C68" w:rsidRPr="008A30BB" w:rsidP="001211B7" w14:paraId="1232E2BF" w14:textId="452B803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§ 2°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1211B7" w:rsidR="001211B7">
        <w:rPr>
          <w:rFonts w:eastAsia="Arial" w:cstheme="minorHAnsi"/>
          <w:bCs/>
          <w:sz w:val="24"/>
          <w:szCs w:val="24"/>
          <w:lang w:eastAsia="pt-BR"/>
        </w:rPr>
        <w:t xml:space="preserve">O Poder Executivo, através da Secretaria Municipal de </w:t>
      </w:r>
      <w:r w:rsidR="001211B7">
        <w:rPr>
          <w:rFonts w:eastAsia="Arial" w:cstheme="minorHAnsi"/>
          <w:bCs/>
          <w:sz w:val="24"/>
          <w:szCs w:val="24"/>
          <w:lang w:eastAsia="pt-BR"/>
        </w:rPr>
        <w:t>Inclusão</w:t>
      </w:r>
      <w:r w:rsidRPr="001211B7" w:rsidR="001211B7">
        <w:rPr>
          <w:rFonts w:eastAsia="Arial" w:cstheme="minorHAnsi"/>
          <w:bCs/>
          <w:sz w:val="24"/>
          <w:szCs w:val="24"/>
          <w:lang w:eastAsia="pt-BR"/>
        </w:rPr>
        <w:t xml:space="preserve"> Social, juntamente</w:t>
      </w:r>
      <w:r w:rsidR="001211B7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1211B7" w:rsidR="001211B7">
        <w:rPr>
          <w:rFonts w:eastAsia="Arial" w:cstheme="minorHAnsi"/>
          <w:bCs/>
          <w:sz w:val="24"/>
          <w:szCs w:val="24"/>
          <w:lang w:eastAsia="pt-BR"/>
        </w:rPr>
        <w:t>com o Conselho Municipal dos Direitos da Mulher</w:t>
      </w:r>
      <w:r w:rsidR="001211B7">
        <w:rPr>
          <w:rFonts w:eastAsia="Arial" w:cstheme="minorHAnsi"/>
          <w:bCs/>
          <w:sz w:val="24"/>
          <w:szCs w:val="24"/>
          <w:lang w:eastAsia="pt-BR"/>
        </w:rPr>
        <w:t xml:space="preserve">, </w:t>
      </w:r>
      <w:r w:rsidRPr="001211B7" w:rsidR="001211B7">
        <w:rPr>
          <w:rFonts w:eastAsia="Arial" w:cstheme="minorHAnsi"/>
          <w:bCs/>
          <w:sz w:val="24"/>
          <w:szCs w:val="24"/>
          <w:lang w:eastAsia="pt-BR"/>
        </w:rPr>
        <w:t>estabelecer</w:t>
      </w:r>
      <w:r w:rsidR="001211B7">
        <w:rPr>
          <w:rFonts w:eastAsia="Arial" w:cstheme="minorHAnsi"/>
          <w:bCs/>
          <w:sz w:val="24"/>
          <w:szCs w:val="24"/>
          <w:lang w:eastAsia="pt-BR"/>
        </w:rPr>
        <w:t>á</w:t>
      </w:r>
      <w:r w:rsidRPr="001211B7" w:rsidR="001211B7">
        <w:rPr>
          <w:rFonts w:eastAsia="Arial" w:cstheme="minorHAnsi"/>
          <w:bCs/>
          <w:sz w:val="24"/>
          <w:szCs w:val="24"/>
          <w:lang w:eastAsia="pt-BR"/>
        </w:rPr>
        <w:t xml:space="preserve"> diretrizes para o efetivo</w:t>
      </w:r>
      <w:r w:rsidR="001211B7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1211B7" w:rsidR="001211B7">
        <w:rPr>
          <w:rFonts w:eastAsia="Arial" w:cstheme="minorHAnsi"/>
          <w:bCs/>
          <w:sz w:val="24"/>
          <w:szCs w:val="24"/>
          <w:lang w:eastAsia="pt-BR"/>
        </w:rPr>
        <w:t>funcionamento da referida entidade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DE6418" w:rsidP="001211B7" w14:paraId="2E3C1D75" w14:textId="231D9C9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Pr="006919F2" w:rsidR="008A30BB">
        <w:rPr>
          <w:rFonts w:eastAsia="Arial" w:cstheme="minorHAnsi"/>
          <w:b/>
          <w:bCs/>
          <w:sz w:val="24"/>
          <w:szCs w:val="24"/>
          <w:lang w:eastAsia="pt-BR"/>
        </w:rPr>
        <w:t>2°</w:t>
      </w:r>
      <w:r w:rsidRPr="006919F2" w:rsidR="008A30BB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1211B7" w:rsidR="001211B7">
        <w:rPr>
          <w:rFonts w:eastAsia="Arial" w:cstheme="minorHAnsi"/>
          <w:bCs/>
          <w:sz w:val="24"/>
          <w:szCs w:val="24"/>
          <w:lang w:eastAsia="pt-BR"/>
        </w:rPr>
        <w:t>Fica autorizado o Poder Executivo a celebrar, por meio da Secretaria Municipal de</w:t>
      </w:r>
      <w:r w:rsidR="001211B7">
        <w:rPr>
          <w:rFonts w:eastAsia="Arial" w:cstheme="minorHAnsi"/>
          <w:bCs/>
          <w:sz w:val="24"/>
          <w:szCs w:val="24"/>
          <w:lang w:eastAsia="pt-BR"/>
        </w:rPr>
        <w:t xml:space="preserve"> Inclusão</w:t>
      </w:r>
      <w:r w:rsidRPr="001211B7" w:rsidR="001211B7">
        <w:rPr>
          <w:rFonts w:eastAsia="Arial" w:cstheme="minorHAnsi"/>
          <w:bCs/>
          <w:sz w:val="24"/>
          <w:szCs w:val="24"/>
          <w:lang w:eastAsia="pt-BR"/>
        </w:rPr>
        <w:t xml:space="preserve"> Social, convênios, contratos e instrumentos legais com entidades, empresas,</w:t>
      </w:r>
      <w:r w:rsidR="001211B7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1211B7" w:rsidR="001211B7">
        <w:rPr>
          <w:rFonts w:eastAsia="Arial" w:cstheme="minorHAnsi"/>
          <w:bCs/>
          <w:sz w:val="24"/>
          <w:szCs w:val="24"/>
          <w:lang w:eastAsia="pt-BR"/>
        </w:rPr>
        <w:t>instituições, órgãos de governos e fundações desenvolvimento de projetos, atividades e</w:t>
      </w:r>
      <w:r w:rsidR="001211B7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1211B7" w:rsidR="001211B7">
        <w:rPr>
          <w:rFonts w:eastAsia="Arial" w:cstheme="minorHAnsi"/>
          <w:bCs/>
          <w:sz w:val="24"/>
          <w:szCs w:val="24"/>
          <w:lang w:eastAsia="pt-BR"/>
        </w:rPr>
        <w:t>programas voltados para subsidiar o Centro de Referência da Mulher na conquista da</w:t>
      </w:r>
      <w:r w:rsidR="001211B7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1211B7" w:rsidR="001211B7">
        <w:rPr>
          <w:rFonts w:eastAsia="Arial" w:cstheme="minorHAnsi"/>
          <w:bCs/>
          <w:sz w:val="24"/>
          <w:szCs w:val="24"/>
          <w:lang w:eastAsia="pt-BR"/>
        </w:rPr>
        <w:t>igualdade de gênero e fortalecimento político e social das mulheres.</w:t>
      </w:r>
    </w:p>
    <w:p w:rsidR="009D41B3" w:rsidRPr="009D41B3" w:rsidP="009D41B3" w14:paraId="6EA42438" w14:textId="68F7216B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 3°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9D41B3">
        <w:rPr>
          <w:rFonts w:eastAsia="Arial" w:cstheme="minorHAnsi"/>
          <w:sz w:val="24"/>
          <w:szCs w:val="24"/>
          <w:lang w:eastAsia="pt-BR"/>
        </w:rPr>
        <w:t xml:space="preserve">Compete ao </w:t>
      </w:r>
      <w:r w:rsidRPr="003E2772" w:rsidR="003E2772">
        <w:rPr>
          <w:rFonts w:eastAsia="Arial" w:cstheme="minorHAnsi"/>
          <w:sz w:val="24"/>
          <w:szCs w:val="24"/>
          <w:lang w:eastAsia="pt-BR"/>
        </w:rPr>
        <w:t>Centro de Referência da Mulher</w:t>
      </w:r>
      <w:r w:rsidRPr="009D41B3">
        <w:rPr>
          <w:rFonts w:eastAsia="Arial" w:cstheme="minorHAnsi"/>
          <w:sz w:val="24"/>
          <w:szCs w:val="24"/>
          <w:lang w:eastAsia="pt-BR"/>
        </w:rPr>
        <w:t>:</w:t>
      </w:r>
    </w:p>
    <w:p w:rsidR="009D41B3" w:rsidRPr="009D41B3" w:rsidP="009D41B3" w14:paraId="04900E83" w14:textId="022FEB04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9D41B3">
        <w:rPr>
          <w:rFonts w:eastAsia="Arial" w:cstheme="minorHAnsi"/>
          <w:sz w:val="24"/>
          <w:szCs w:val="24"/>
          <w:lang w:eastAsia="pt-BR"/>
        </w:rPr>
        <w:t>I - reunir e organizar grupos multidisciplinares de planejamento estratégico com profissionais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9D41B3">
        <w:rPr>
          <w:rFonts w:eastAsia="Arial" w:cstheme="minorHAnsi"/>
          <w:sz w:val="24"/>
          <w:szCs w:val="24"/>
          <w:lang w:eastAsia="pt-BR"/>
        </w:rPr>
        <w:t xml:space="preserve">da Secretaria de </w:t>
      </w:r>
      <w:r w:rsidR="00E938B9">
        <w:rPr>
          <w:rFonts w:eastAsia="Arial" w:cstheme="minorHAnsi"/>
          <w:sz w:val="24"/>
          <w:szCs w:val="24"/>
          <w:lang w:eastAsia="pt-BR"/>
        </w:rPr>
        <w:t>Inclusão</w:t>
      </w:r>
      <w:r w:rsidRPr="009D41B3">
        <w:rPr>
          <w:rFonts w:eastAsia="Arial" w:cstheme="minorHAnsi"/>
          <w:sz w:val="24"/>
          <w:szCs w:val="24"/>
          <w:lang w:eastAsia="pt-BR"/>
        </w:rPr>
        <w:t xml:space="preserve"> Social, </w:t>
      </w:r>
      <w:r w:rsidR="00E938B9">
        <w:rPr>
          <w:rFonts w:eastAsia="Arial" w:cstheme="minorHAnsi"/>
          <w:sz w:val="24"/>
          <w:szCs w:val="24"/>
          <w:lang w:eastAsia="pt-BR"/>
        </w:rPr>
        <w:t xml:space="preserve">Secretaria de </w:t>
      </w:r>
      <w:r w:rsidRPr="00E938B9" w:rsidR="00E938B9">
        <w:rPr>
          <w:rFonts w:eastAsia="Arial" w:cstheme="minorHAnsi"/>
          <w:sz w:val="24"/>
          <w:szCs w:val="24"/>
          <w:lang w:eastAsia="pt-BR"/>
        </w:rPr>
        <w:t>Segurança Pública</w:t>
      </w:r>
      <w:r w:rsidR="00E938B9">
        <w:rPr>
          <w:rFonts w:eastAsia="Arial" w:cstheme="minorHAnsi"/>
          <w:sz w:val="24"/>
          <w:szCs w:val="24"/>
          <w:lang w:eastAsia="pt-BR"/>
        </w:rPr>
        <w:t>,</w:t>
      </w:r>
      <w:r w:rsidR="00130DE5">
        <w:rPr>
          <w:rFonts w:eastAsia="Arial" w:cstheme="minorHAnsi"/>
          <w:sz w:val="24"/>
          <w:szCs w:val="24"/>
          <w:lang w:eastAsia="pt-BR"/>
        </w:rPr>
        <w:t xml:space="preserve"> </w:t>
      </w:r>
      <w:r w:rsidRPr="009D41B3">
        <w:rPr>
          <w:rFonts w:eastAsia="Arial" w:cstheme="minorHAnsi"/>
          <w:sz w:val="24"/>
          <w:szCs w:val="24"/>
          <w:lang w:eastAsia="pt-BR"/>
        </w:rPr>
        <w:t>Secretaria de Saúde</w:t>
      </w:r>
      <w:r w:rsidR="00E938B9">
        <w:rPr>
          <w:rFonts w:eastAsia="Arial" w:cstheme="minorHAnsi"/>
          <w:sz w:val="24"/>
          <w:szCs w:val="24"/>
          <w:lang w:eastAsia="pt-BR"/>
        </w:rPr>
        <w:t xml:space="preserve"> e </w:t>
      </w:r>
      <w:r w:rsidRPr="00E938B9" w:rsidR="00E938B9">
        <w:rPr>
          <w:rFonts w:eastAsia="Arial" w:cstheme="minorHAnsi"/>
          <w:sz w:val="24"/>
          <w:szCs w:val="24"/>
          <w:lang w:eastAsia="pt-BR"/>
        </w:rPr>
        <w:t>Procuradoria Geral do Município</w:t>
      </w:r>
      <w:r w:rsidRPr="009D41B3">
        <w:rPr>
          <w:rFonts w:eastAsia="Arial" w:cstheme="minorHAnsi"/>
          <w:sz w:val="24"/>
          <w:szCs w:val="24"/>
          <w:lang w:eastAsia="pt-BR"/>
        </w:rPr>
        <w:t>;</w:t>
      </w:r>
    </w:p>
    <w:p w:rsidR="009D41B3" w:rsidRPr="009D41B3" w:rsidP="009D41B3" w14:paraId="23B7DE88" w14:textId="0C353CB4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9D41B3">
        <w:rPr>
          <w:rFonts w:eastAsia="Arial" w:cstheme="minorHAnsi"/>
          <w:sz w:val="24"/>
          <w:szCs w:val="24"/>
          <w:lang w:eastAsia="pt-BR"/>
        </w:rPr>
        <w:t>II - formular e coordenar políticas públicas que garantam o atendimento das necessidades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9D41B3">
        <w:rPr>
          <w:rFonts w:eastAsia="Arial" w:cstheme="minorHAnsi"/>
          <w:sz w:val="24"/>
          <w:szCs w:val="24"/>
          <w:lang w:eastAsia="pt-BR"/>
        </w:rPr>
        <w:t xml:space="preserve">específicas e enfrentem as diferentes formas de discriminação da mulher; </w:t>
      </w:r>
    </w:p>
    <w:p w:rsidR="009D41B3" w:rsidRPr="009D41B3" w:rsidP="009D41B3" w14:paraId="4DA4884C" w14:textId="2DDE7B6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9D41B3">
        <w:rPr>
          <w:rFonts w:eastAsia="Arial" w:cstheme="minorHAnsi"/>
          <w:sz w:val="24"/>
          <w:szCs w:val="24"/>
          <w:lang w:eastAsia="pt-BR"/>
        </w:rPr>
        <w:t>III - desenvolver políticas preventivas e educativas visando a diminuição da violência pública e</w:t>
      </w:r>
      <w:r w:rsidR="00E938B9">
        <w:rPr>
          <w:rFonts w:eastAsia="Arial" w:cstheme="minorHAnsi"/>
          <w:sz w:val="24"/>
          <w:szCs w:val="24"/>
          <w:lang w:eastAsia="pt-BR"/>
        </w:rPr>
        <w:t xml:space="preserve"> </w:t>
      </w:r>
      <w:r w:rsidRPr="009D41B3">
        <w:rPr>
          <w:rFonts w:eastAsia="Arial" w:cstheme="minorHAnsi"/>
          <w:sz w:val="24"/>
          <w:szCs w:val="24"/>
          <w:lang w:eastAsia="pt-BR"/>
        </w:rPr>
        <w:t>privada contra as mulheres;</w:t>
      </w:r>
    </w:p>
    <w:p w:rsidR="009D41B3" w:rsidRPr="009D41B3" w:rsidP="009D41B3" w14:paraId="719129F5" w14:textId="53463F53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9D41B3">
        <w:rPr>
          <w:rFonts w:eastAsia="Arial" w:cstheme="minorHAnsi"/>
          <w:sz w:val="24"/>
          <w:szCs w:val="24"/>
          <w:lang w:eastAsia="pt-BR"/>
        </w:rPr>
        <w:t>IV - divulgar junto à mulher trabalhadora, seus direitos trabalhistas e dos mecanismos de</w:t>
      </w:r>
      <w:r w:rsidR="00E938B9">
        <w:rPr>
          <w:rFonts w:eastAsia="Arial" w:cstheme="minorHAnsi"/>
          <w:sz w:val="24"/>
          <w:szCs w:val="24"/>
          <w:lang w:eastAsia="pt-BR"/>
        </w:rPr>
        <w:t xml:space="preserve"> </w:t>
      </w:r>
      <w:r w:rsidRPr="009D41B3">
        <w:rPr>
          <w:rFonts w:eastAsia="Arial" w:cstheme="minorHAnsi"/>
          <w:sz w:val="24"/>
          <w:szCs w:val="24"/>
          <w:lang w:eastAsia="pt-BR"/>
        </w:rPr>
        <w:t>acesso à justiça;</w:t>
      </w:r>
    </w:p>
    <w:p w:rsidR="009D41B3" w:rsidRPr="009D41B3" w:rsidP="009D41B3" w14:paraId="69038AE5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9D41B3">
        <w:rPr>
          <w:rFonts w:eastAsia="Arial" w:cstheme="minorHAnsi"/>
          <w:sz w:val="24"/>
          <w:szCs w:val="24"/>
          <w:lang w:eastAsia="pt-BR"/>
        </w:rPr>
        <w:t>V - oferecer espaço físico para instalação de oficinas;</w:t>
      </w:r>
    </w:p>
    <w:p w:rsidR="009D41B3" w:rsidRPr="009D41B3" w:rsidP="009D41B3" w14:paraId="06FEC6BF" w14:textId="74A0956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9D41B3">
        <w:rPr>
          <w:rFonts w:eastAsia="Arial" w:cstheme="minorHAnsi"/>
          <w:sz w:val="24"/>
          <w:szCs w:val="24"/>
          <w:lang w:eastAsia="pt-BR"/>
        </w:rPr>
        <w:t>VI - coordenar campanhas de sensibilização para atendimento as vítimas de violência</w:t>
      </w:r>
      <w:r w:rsidR="00E938B9">
        <w:rPr>
          <w:rFonts w:eastAsia="Arial" w:cstheme="minorHAnsi"/>
          <w:sz w:val="24"/>
          <w:szCs w:val="24"/>
          <w:lang w:eastAsia="pt-BR"/>
        </w:rPr>
        <w:t xml:space="preserve"> </w:t>
      </w:r>
      <w:r w:rsidRPr="009D41B3">
        <w:rPr>
          <w:rFonts w:eastAsia="Arial" w:cstheme="minorHAnsi"/>
          <w:sz w:val="24"/>
          <w:szCs w:val="24"/>
          <w:lang w:eastAsia="pt-BR"/>
        </w:rPr>
        <w:t>doméstica e sexual em escolas, centro de saúde e guarda municipal;</w:t>
      </w:r>
    </w:p>
    <w:p w:rsidR="009D41B3" w:rsidRPr="009D41B3" w:rsidP="009D41B3" w14:paraId="6E1DD2BA" w14:textId="7D333A04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9D41B3">
        <w:rPr>
          <w:rFonts w:eastAsia="Arial" w:cstheme="minorHAnsi"/>
          <w:sz w:val="24"/>
          <w:szCs w:val="24"/>
          <w:lang w:eastAsia="pt-BR"/>
        </w:rPr>
        <w:t>VII - organizar programas especiais que estendam o atendimento jurídico, psicológico e social</w:t>
      </w:r>
      <w:r w:rsidR="00E938B9">
        <w:rPr>
          <w:rFonts w:eastAsia="Arial" w:cstheme="minorHAnsi"/>
          <w:sz w:val="24"/>
          <w:szCs w:val="24"/>
          <w:lang w:eastAsia="pt-BR"/>
        </w:rPr>
        <w:t xml:space="preserve"> </w:t>
      </w:r>
      <w:r w:rsidRPr="009D41B3">
        <w:rPr>
          <w:rFonts w:eastAsia="Arial" w:cstheme="minorHAnsi"/>
          <w:sz w:val="24"/>
          <w:szCs w:val="24"/>
          <w:lang w:eastAsia="pt-BR"/>
        </w:rPr>
        <w:t>para prostitutas, homossexuais e menores vítimas de violência sexual;</w:t>
      </w:r>
    </w:p>
    <w:p w:rsidR="009D41B3" w:rsidRPr="009D41B3" w:rsidP="009D41B3" w14:paraId="2FE7F5D1" w14:textId="576FCE04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9D41B3">
        <w:rPr>
          <w:rFonts w:eastAsia="Arial" w:cstheme="minorHAnsi"/>
          <w:sz w:val="24"/>
          <w:szCs w:val="24"/>
          <w:lang w:eastAsia="pt-BR"/>
        </w:rPr>
        <w:t>VIII - integrar e desenvolver ações próprias contra a violência doméstica e pela Paternidade</w:t>
      </w:r>
      <w:r w:rsidR="00E938B9">
        <w:rPr>
          <w:rFonts w:eastAsia="Arial" w:cstheme="minorHAnsi"/>
          <w:sz w:val="24"/>
          <w:szCs w:val="24"/>
          <w:lang w:eastAsia="pt-BR"/>
        </w:rPr>
        <w:t xml:space="preserve"> </w:t>
      </w:r>
      <w:r w:rsidRPr="009D41B3">
        <w:rPr>
          <w:rFonts w:eastAsia="Arial" w:cstheme="minorHAnsi"/>
          <w:sz w:val="24"/>
          <w:szCs w:val="24"/>
          <w:lang w:eastAsia="pt-BR"/>
        </w:rPr>
        <w:t xml:space="preserve">Responsável; </w:t>
      </w:r>
    </w:p>
    <w:p w:rsidR="001211B7" w:rsidP="009D41B3" w14:paraId="75DD30B9" w14:textId="5666805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9D41B3">
        <w:rPr>
          <w:rFonts w:eastAsia="Arial" w:cstheme="minorHAnsi"/>
          <w:sz w:val="24"/>
          <w:szCs w:val="24"/>
          <w:lang w:eastAsia="pt-BR"/>
        </w:rPr>
        <w:t>IX - promover a atualização e a multiplicação do debate sobre a saúde e direitos reprodutivos</w:t>
      </w:r>
      <w:r w:rsidR="00E938B9">
        <w:rPr>
          <w:rFonts w:eastAsia="Arial" w:cstheme="minorHAnsi"/>
          <w:sz w:val="24"/>
          <w:szCs w:val="24"/>
          <w:lang w:eastAsia="pt-BR"/>
        </w:rPr>
        <w:t xml:space="preserve"> </w:t>
      </w:r>
      <w:r w:rsidRPr="009D41B3">
        <w:rPr>
          <w:rFonts w:eastAsia="Arial" w:cstheme="minorHAnsi"/>
          <w:sz w:val="24"/>
          <w:szCs w:val="24"/>
          <w:lang w:eastAsia="pt-BR"/>
        </w:rPr>
        <w:t>segundo a perspectiva das mulheres negras brasileiras, visando a socialização de informações.</w:t>
      </w:r>
    </w:p>
    <w:p w:rsidR="00AF4531" w:rsidP="00AF4531" w14:paraId="593BA3A3" w14:textId="5A76F1DB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Pr="006919F2" w:rsidR="00892149">
        <w:rPr>
          <w:rFonts w:eastAsia="Arial" w:cstheme="minorHAnsi"/>
          <w:b/>
          <w:bCs/>
          <w:sz w:val="24"/>
          <w:szCs w:val="24"/>
          <w:lang w:eastAsia="pt-BR"/>
        </w:rPr>
        <w:t>4°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="00CB6003">
        <w:rPr>
          <w:rFonts w:eastAsia="Arial" w:cstheme="minorHAnsi"/>
          <w:sz w:val="24"/>
          <w:szCs w:val="24"/>
          <w:lang w:eastAsia="pt-BR"/>
        </w:rPr>
        <w:t xml:space="preserve">As </w:t>
      </w:r>
      <w:r w:rsidRPr="00CB6003" w:rsidR="00CB6003">
        <w:rPr>
          <w:rFonts w:eastAsia="Arial" w:cstheme="minorHAnsi"/>
          <w:sz w:val="24"/>
          <w:szCs w:val="24"/>
          <w:lang w:eastAsia="pt-BR"/>
        </w:rPr>
        <w:t xml:space="preserve">atividades desenvolvidas e </w:t>
      </w:r>
      <w:r w:rsidR="00CB6003">
        <w:rPr>
          <w:rFonts w:eastAsia="Arial" w:cstheme="minorHAnsi"/>
          <w:sz w:val="24"/>
          <w:szCs w:val="24"/>
          <w:lang w:eastAsia="pt-BR"/>
        </w:rPr>
        <w:t xml:space="preserve">os </w:t>
      </w:r>
      <w:r w:rsidRPr="00CB6003" w:rsidR="00CB6003">
        <w:rPr>
          <w:rFonts w:eastAsia="Arial" w:cstheme="minorHAnsi"/>
          <w:sz w:val="24"/>
          <w:szCs w:val="24"/>
          <w:lang w:eastAsia="pt-BR"/>
        </w:rPr>
        <w:t>serviços prestados pelo Centro de Referência da Mulher incluem</w:t>
      </w:r>
      <w:r w:rsidR="00CB6003">
        <w:rPr>
          <w:rFonts w:eastAsia="Arial" w:cstheme="minorHAnsi"/>
          <w:sz w:val="24"/>
          <w:szCs w:val="24"/>
          <w:lang w:eastAsia="pt-BR"/>
        </w:rPr>
        <w:t>, entre outros:</w:t>
      </w:r>
    </w:p>
    <w:p w:rsidR="00CB6003" w:rsidRPr="00CB6003" w:rsidP="00CB6003" w14:paraId="67AFB3B6" w14:textId="35F68B8B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 - A o</w:t>
      </w:r>
      <w:r w:rsidRPr="00CB6003">
        <w:rPr>
          <w:rFonts w:eastAsia="Arial" w:cstheme="minorHAnsi"/>
          <w:sz w:val="24"/>
          <w:szCs w:val="24"/>
          <w:lang w:eastAsia="pt-BR"/>
        </w:rPr>
        <w:t>rientação por telefone para mulheres que precisem de apoio e agendamento de atendimento;</w:t>
      </w:r>
    </w:p>
    <w:p w:rsidR="00CB6003" w:rsidRPr="00CB6003" w:rsidP="00CB6003" w14:paraId="1C9B7E1B" w14:textId="31819BE4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II </w:t>
      </w:r>
      <w:r w:rsidR="0075409F">
        <w:rPr>
          <w:rFonts w:eastAsia="Arial" w:cstheme="minorHAnsi"/>
          <w:sz w:val="24"/>
          <w:szCs w:val="24"/>
          <w:lang w:eastAsia="pt-BR"/>
        </w:rPr>
        <w:t>-</w:t>
      </w:r>
      <w:r>
        <w:rPr>
          <w:rFonts w:eastAsia="Arial" w:cstheme="minorHAnsi"/>
          <w:sz w:val="24"/>
          <w:szCs w:val="24"/>
          <w:lang w:eastAsia="pt-BR"/>
        </w:rPr>
        <w:t xml:space="preserve"> O</w:t>
      </w:r>
      <w:r w:rsidR="0075409F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CB6003">
        <w:rPr>
          <w:rFonts w:eastAsia="Arial" w:cstheme="minorHAnsi"/>
          <w:sz w:val="24"/>
          <w:szCs w:val="24"/>
          <w:lang w:eastAsia="pt-BR"/>
        </w:rPr>
        <w:t>erviço-referência de acompanhamento da questão da violência de gênero e realização dos encaminhamentos necessários a cada problema específico;</w:t>
      </w:r>
    </w:p>
    <w:p w:rsidR="00CB6003" w:rsidRPr="00CB6003" w:rsidP="00CB6003" w14:paraId="33F5ECE9" w14:textId="62C1724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III - A o</w:t>
      </w:r>
      <w:r w:rsidRPr="00CB6003">
        <w:rPr>
          <w:rFonts w:eastAsia="Arial" w:cstheme="minorHAnsi"/>
          <w:sz w:val="24"/>
          <w:szCs w:val="24"/>
          <w:lang w:eastAsia="pt-BR"/>
        </w:rPr>
        <w:t>rientação, capacitação e formação de grupos de mulheres para o enfrentamento da violência sexual e doméstica;</w:t>
      </w:r>
    </w:p>
    <w:p w:rsidR="00CB6003" w:rsidRPr="00CB6003" w:rsidP="00CB6003" w14:paraId="02FD9A0D" w14:textId="02C33D76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IV - O e</w:t>
      </w:r>
      <w:r w:rsidRPr="00CB6003">
        <w:rPr>
          <w:rFonts w:eastAsia="Arial" w:cstheme="minorHAnsi"/>
          <w:sz w:val="24"/>
          <w:szCs w:val="24"/>
          <w:lang w:eastAsia="pt-BR"/>
        </w:rPr>
        <w:t>ncaminhamento para hospitais da rede pública para atendimento de violência sexual e doméstica, inclusive nos casos de necessidade de cirurgia plástica reparadora;</w:t>
      </w:r>
    </w:p>
    <w:p w:rsidR="00CB6003" w:rsidP="00CB6003" w14:paraId="70300404" w14:textId="5F8945A3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V - O e</w:t>
      </w:r>
      <w:r w:rsidRPr="00CB6003">
        <w:rPr>
          <w:rFonts w:eastAsia="Arial" w:cstheme="minorHAnsi"/>
          <w:sz w:val="24"/>
          <w:szCs w:val="24"/>
          <w:lang w:eastAsia="pt-BR"/>
        </w:rPr>
        <w:t>ncaminhamento para abrigos e ajuda para retorno à cidade de origem, quando for o caso, com a finalidade de ruptura do convívio com o agressor.</w:t>
      </w:r>
    </w:p>
    <w:p w:rsidR="00CB6003" w:rsidP="00CB6003" w14:paraId="6198BCC4" w14:textId="65C0C699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5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A</w:t>
      </w:r>
      <w:r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AF4313" w:rsidRPr="00005098" w:rsidP="00AF4313" w14:paraId="218470BB" w14:textId="34B0E6A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75409F">
        <w:rPr>
          <w:rFonts w:eastAsia="Arial" w:cstheme="minorHAnsi"/>
          <w:sz w:val="24"/>
          <w:szCs w:val="24"/>
        </w:rPr>
        <w:t>0</w:t>
      </w:r>
      <w:r w:rsidR="00881D20">
        <w:rPr>
          <w:rFonts w:eastAsia="Arial" w:cstheme="minorHAnsi"/>
          <w:sz w:val="24"/>
          <w:szCs w:val="24"/>
        </w:rPr>
        <w:t>4</w:t>
      </w:r>
      <w:r w:rsidR="007665EA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761C32">
        <w:rPr>
          <w:rFonts w:eastAsia="Arial" w:cstheme="minorHAnsi"/>
          <w:sz w:val="24"/>
          <w:szCs w:val="24"/>
        </w:rPr>
        <w:t>Abril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RPr="00005098" w:rsidP="00AF4313" w14:paraId="0CE25ECB" w14:textId="0B8EEF4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7422EC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</w:p>
    <w:p w:rsidR="007665EA" w:rsidP="00AF4313" w14:paraId="3FDA2696" w14:textId="602C107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B1518" w:rsidP="00AF4313" w14:paraId="15818911" w14:textId="3D467EF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0DA14EB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0C68F4" w14:paraId="45A3CEB6" w14:textId="4586B4EB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892149" w:rsidP="000C68F4" w14:paraId="5065DD55" w14:textId="3F2ABCCC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Projeto de Lei, que </w:t>
      </w:r>
      <w:r w:rsidR="00F078FC">
        <w:rPr>
          <w:rFonts w:eastAsia="Arial" w:cstheme="minorHAnsi"/>
          <w:sz w:val="24"/>
          <w:szCs w:val="24"/>
          <w:lang w:eastAsia="pt-BR"/>
        </w:rPr>
        <w:t>autoriza</w:t>
      </w:r>
      <w:r w:rsidRPr="00F078FC" w:rsidR="00F078FC">
        <w:rPr>
          <w:rFonts w:eastAsia="Arial" w:cstheme="minorHAnsi"/>
          <w:sz w:val="24"/>
          <w:szCs w:val="24"/>
          <w:lang w:eastAsia="pt-BR"/>
        </w:rPr>
        <w:t xml:space="preserve"> </w:t>
      </w:r>
      <w:r w:rsidRPr="00F52728" w:rsidR="00F52728">
        <w:rPr>
          <w:rFonts w:eastAsia="Arial" w:cstheme="minorHAnsi"/>
          <w:sz w:val="24"/>
          <w:szCs w:val="24"/>
          <w:lang w:eastAsia="pt-BR"/>
        </w:rPr>
        <w:t xml:space="preserve">a criação do Centro de Referência da Mulher </w:t>
      </w:r>
      <w:r w:rsidR="00F52728">
        <w:rPr>
          <w:rFonts w:eastAsia="Arial" w:cstheme="minorHAnsi"/>
          <w:sz w:val="24"/>
          <w:szCs w:val="24"/>
          <w:lang w:eastAsia="pt-BR"/>
        </w:rPr>
        <w:t xml:space="preserve">no </w:t>
      </w:r>
      <w:r w:rsidRPr="00F078FC" w:rsidR="00F078FC">
        <w:rPr>
          <w:rFonts w:eastAsia="Arial" w:cstheme="minorHAnsi"/>
          <w:sz w:val="24"/>
          <w:szCs w:val="24"/>
          <w:lang w:eastAsia="pt-BR"/>
        </w:rPr>
        <w:t>Município de Sumaré.</w:t>
      </w:r>
    </w:p>
    <w:p w:rsidR="00892149" w:rsidP="00892149" w14:paraId="602911AF" w14:textId="3229AC5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51BCA83D" w14:textId="0357B9B8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A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instalação de um Centro de Referência da Mulher no Município de Sumaré</w:t>
      </w:r>
      <w:r>
        <w:rPr>
          <w:rFonts w:eastAsia="Arial" w:cstheme="minorHAnsi"/>
          <w:sz w:val="24"/>
          <w:szCs w:val="24"/>
          <w:lang w:eastAsia="pt-BR"/>
        </w:rPr>
        <w:t xml:space="preserve"> tem como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objetivo oferecer às mulheres vítimas de violência, discriminação e preconceito, atendimentos especializados e aconselhamento jurídico, social e psicológico.</w:t>
      </w:r>
    </w:p>
    <w:p w:rsidR="00130DE5" w:rsidP="00CB6003" w14:paraId="577C8357" w14:textId="5EC7739D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4D8F0B05" w14:textId="16EC9E8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Nosso município tem </w:t>
      </w:r>
      <w:r w:rsidR="008F7873">
        <w:rPr>
          <w:rFonts w:eastAsia="Arial" w:cstheme="minorHAnsi"/>
          <w:sz w:val="24"/>
          <w:szCs w:val="24"/>
          <w:lang w:eastAsia="pt-BR"/>
        </w:rPr>
        <w:t xml:space="preserve">se destacado pela </w:t>
      </w:r>
      <w:r>
        <w:rPr>
          <w:rFonts w:eastAsia="Arial" w:cstheme="minorHAnsi"/>
          <w:sz w:val="24"/>
          <w:szCs w:val="24"/>
          <w:lang w:eastAsia="pt-BR"/>
        </w:rPr>
        <w:t>postura ativa na implantação de políticas públicas e observância dos direitos da mulher.</w:t>
      </w:r>
      <w:r w:rsidR="008F7873">
        <w:rPr>
          <w:rFonts w:eastAsia="Arial" w:cstheme="minorHAnsi"/>
          <w:sz w:val="24"/>
          <w:szCs w:val="24"/>
          <w:lang w:eastAsia="pt-BR"/>
        </w:rPr>
        <w:t xml:space="preserve"> Neste sentido, o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Centro de Referência, já instalado em diversos municípios do Estado de São Paulo, </w:t>
      </w:r>
      <w:r w:rsidR="008F7873">
        <w:rPr>
          <w:rFonts w:eastAsia="Arial" w:cstheme="minorHAnsi"/>
          <w:sz w:val="24"/>
          <w:szCs w:val="24"/>
          <w:lang w:eastAsia="pt-BR"/>
        </w:rPr>
        <w:t>será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uma estrutura essencial à segurança da mulher em nossa cidade, pois servirá como ponto de integração entre todas as áreas do Poder Público responsáveis pelo serviço de proteção e apoio ao público feminino, funcionando também como espaço de acolhimento individualizado e orientação sobre os direitos da mulher no exercício de sua cidadania.</w:t>
      </w:r>
    </w:p>
    <w:p w:rsidR="00F07203" w:rsidP="00CB6003" w14:paraId="4991FD4E" w14:textId="5D507E9B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75A070E0" w14:textId="562ED28E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CB6003">
        <w:rPr>
          <w:rFonts w:eastAsia="Arial" w:cstheme="minorHAnsi"/>
          <w:sz w:val="24"/>
          <w:szCs w:val="24"/>
          <w:lang w:eastAsia="pt-BR"/>
        </w:rPr>
        <w:t>Sendo assim, visando avançar mais uma etapa na construção da segurança e bem estar da população feminina sumareense, solicito</w:t>
      </w:r>
      <w:r w:rsidR="00F07203">
        <w:rPr>
          <w:rFonts w:eastAsia="Arial" w:cstheme="minorHAnsi"/>
          <w:sz w:val="24"/>
          <w:szCs w:val="24"/>
          <w:lang w:eastAsia="pt-BR"/>
        </w:rPr>
        <w:t>,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respeitosamente, apoio dos nobres pares para </w:t>
      </w:r>
      <w:r w:rsidR="00F07203">
        <w:rPr>
          <w:rFonts w:eastAsia="Arial" w:cstheme="minorHAnsi"/>
          <w:sz w:val="24"/>
          <w:szCs w:val="24"/>
          <w:lang w:eastAsia="pt-BR"/>
        </w:rPr>
        <w:t>a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F07203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CB6003">
        <w:rPr>
          <w:rFonts w:eastAsia="Arial" w:cstheme="minorHAnsi"/>
          <w:sz w:val="24"/>
          <w:szCs w:val="24"/>
          <w:lang w:eastAsia="pt-BR"/>
        </w:rPr>
        <w:t>.</w:t>
      </w:r>
    </w:p>
    <w:p w:rsidR="00CB6003" w:rsidP="00AB40D1" w14:paraId="403633CB" w14:textId="7A6DB9A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B40D1" w14:paraId="0C7C7ABA" w14:textId="2A455DD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130DE5">
        <w:rPr>
          <w:rFonts w:eastAsia="Arial" w:cstheme="minorHAnsi"/>
          <w:sz w:val="24"/>
          <w:szCs w:val="24"/>
        </w:rPr>
        <w:t>0</w:t>
      </w:r>
      <w:r w:rsidR="00881D20">
        <w:rPr>
          <w:rFonts w:eastAsia="Arial" w:cstheme="minorHAnsi"/>
          <w:sz w:val="24"/>
          <w:szCs w:val="24"/>
        </w:rPr>
        <w:t>4</w:t>
      </w:r>
      <w:r w:rsidR="00130DE5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761C32">
        <w:rPr>
          <w:rFonts w:eastAsia="Arial" w:cstheme="minorHAnsi"/>
          <w:sz w:val="24"/>
          <w:szCs w:val="24"/>
        </w:rPr>
        <w:t>Abril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RPr="00005098" w:rsidP="00AB40D1" w14:paraId="524D1B54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AB40D1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C68F4" w:rsidRPr="00005098" w:rsidP="00AB40D1" w14:paraId="346ECA12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005098" w:rsidP="007B5F21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B5F21" w:rsidRPr="00005098" w:rsidP="007B5F21" w14:paraId="1875717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07E93" w:rsidRPr="00005098" w:rsidP="007B5F21" w14:paraId="6BF6F723" w14:textId="75D0EB58">
      <w:pPr>
        <w:spacing w:after="0" w:line="240" w:lineRule="auto"/>
        <w:jc w:val="center"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E828C3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  <w:r w:rsidR="00E828C3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C68F4"/>
    <w:rsid w:val="000D0718"/>
    <w:rsid w:val="000D0809"/>
    <w:rsid w:val="000D2BDC"/>
    <w:rsid w:val="000E1D5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30DE5"/>
    <w:rsid w:val="00150B82"/>
    <w:rsid w:val="0015657E"/>
    <w:rsid w:val="00156746"/>
    <w:rsid w:val="00156CF8"/>
    <w:rsid w:val="001707F0"/>
    <w:rsid w:val="00173FAD"/>
    <w:rsid w:val="00182244"/>
    <w:rsid w:val="00183251"/>
    <w:rsid w:val="00183F98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333A"/>
    <w:rsid w:val="00264239"/>
    <w:rsid w:val="002A0E91"/>
    <w:rsid w:val="002A13C2"/>
    <w:rsid w:val="002A262D"/>
    <w:rsid w:val="002A53C6"/>
    <w:rsid w:val="002C2146"/>
    <w:rsid w:val="002D2B75"/>
    <w:rsid w:val="002F1545"/>
    <w:rsid w:val="002F21B2"/>
    <w:rsid w:val="002F4BCD"/>
    <w:rsid w:val="0032719F"/>
    <w:rsid w:val="00327D9C"/>
    <w:rsid w:val="00337B3C"/>
    <w:rsid w:val="0034485D"/>
    <w:rsid w:val="0035455C"/>
    <w:rsid w:val="00356150"/>
    <w:rsid w:val="00380486"/>
    <w:rsid w:val="00381370"/>
    <w:rsid w:val="00382C0D"/>
    <w:rsid w:val="003B0691"/>
    <w:rsid w:val="003B58E9"/>
    <w:rsid w:val="003D480C"/>
    <w:rsid w:val="003E2772"/>
    <w:rsid w:val="003E2E48"/>
    <w:rsid w:val="003F32E1"/>
    <w:rsid w:val="003F57E4"/>
    <w:rsid w:val="00406137"/>
    <w:rsid w:val="00415917"/>
    <w:rsid w:val="0042637E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E6ED7"/>
    <w:rsid w:val="004F1F5B"/>
    <w:rsid w:val="00500A38"/>
    <w:rsid w:val="00504847"/>
    <w:rsid w:val="0051286F"/>
    <w:rsid w:val="00525C68"/>
    <w:rsid w:val="00530E51"/>
    <w:rsid w:val="00540207"/>
    <w:rsid w:val="005501F4"/>
    <w:rsid w:val="00552962"/>
    <w:rsid w:val="0055444E"/>
    <w:rsid w:val="00556A80"/>
    <w:rsid w:val="00567DD5"/>
    <w:rsid w:val="005722E0"/>
    <w:rsid w:val="00582C0F"/>
    <w:rsid w:val="005934A8"/>
    <w:rsid w:val="005B643F"/>
    <w:rsid w:val="005D1CA1"/>
    <w:rsid w:val="005D4BDB"/>
    <w:rsid w:val="005E2E99"/>
    <w:rsid w:val="005E586F"/>
    <w:rsid w:val="005F206C"/>
    <w:rsid w:val="005F6417"/>
    <w:rsid w:val="00601521"/>
    <w:rsid w:val="00626437"/>
    <w:rsid w:val="00632FA0"/>
    <w:rsid w:val="00634925"/>
    <w:rsid w:val="00634CE1"/>
    <w:rsid w:val="00634E0E"/>
    <w:rsid w:val="00645753"/>
    <w:rsid w:val="006532B2"/>
    <w:rsid w:val="006579FA"/>
    <w:rsid w:val="0067268B"/>
    <w:rsid w:val="00676163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7481"/>
    <w:rsid w:val="0072046C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5FBA"/>
    <w:rsid w:val="007665EA"/>
    <w:rsid w:val="00776AA1"/>
    <w:rsid w:val="007801EB"/>
    <w:rsid w:val="007879F6"/>
    <w:rsid w:val="00791C25"/>
    <w:rsid w:val="00795F18"/>
    <w:rsid w:val="007B5F21"/>
    <w:rsid w:val="007D124C"/>
    <w:rsid w:val="007D617F"/>
    <w:rsid w:val="007D7D9A"/>
    <w:rsid w:val="007E2587"/>
    <w:rsid w:val="00801F0A"/>
    <w:rsid w:val="00806C16"/>
    <w:rsid w:val="0080712F"/>
    <w:rsid w:val="008120D5"/>
    <w:rsid w:val="008216C4"/>
    <w:rsid w:val="00822396"/>
    <w:rsid w:val="00841CFF"/>
    <w:rsid w:val="00845D1E"/>
    <w:rsid w:val="008613AF"/>
    <w:rsid w:val="00874867"/>
    <w:rsid w:val="00881D20"/>
    <w:rsid w:val="00892149"/>
    <w:rsid w:val="00893D1A"/>
    <w:rsid w:val="008A30BB"/>
    <w:rsid w:val="008C3DE0"/>
    <w:rsid w:val="008C6591"/>
    <w:rsid w:val="008E0A07"/>
    <w:rsid w:val="008F7873"/>
    <w:rsid w:val="009123CF"/>
    <w:rsid w:val="009168CE"/>
    <w:rsid w:val="00931281"/>
    <w:rsid w:val="009473B6"/>
    <w:rsid w:val="00952DB1"/>
    <w:rsid w:val="00965BDD"/>
    <w:rsid w:val="00974CA3"/>
    <w:rsid w:val="009773D0"/>
    <w:rsid w:val="0098012A"/>
    <w:rsid w:val="009A335C"/>
    <w:rsid w:val="009B3B2B"/>
    <w:rsid w:val="009C05DA"/>
    <w:rsid w:val="009D41B3"/>
    <w:rsid w:val="009E4F66"/>
    <w:rsid w:val="009E56E1"/>
    <w:rsid w:val="009F331D"/>
    <w:rsid w:val="00A03CF8"/>
    <w:rsid w:val="00A04C50"/>
    <w:rsid w:val="00A06CF2"/>
    <w:rsid w:val="00A351BF"/>
    <w:rsid w:val="00A64429"/>
    <w:rsid w:val="00A80524"/>
    <w:rsid w:val="00AA6B64"/>
    <w:rsid w:val="00AB2D94"/>
    <w:rsid w:val="00AB40D1"/>
    <w:rsid w:val="00AC04F3"/>
    <w:rsid w:val="00AC4193"/>
    <w:rsid w:val="00AD7B4A"/>
    <w:rsid w:val="00AF4313"/>
    <w:rsid w:val="00AF4531"/>
    <w:rsid w:val="00B026EC"/>
    <w:rsid w:val="00B2336A"/>
    <w:rsid w:val="00B23631"/>
    <w:rsid w:val="00B251D5"/>
    <w:rsid w:val="00B40B15"/>
    <w:rsid w:val="00B50226"/>
    <w:rsid w:val="00B91F4B"/>
    <w:rsid w:val="00B95432"/>
    <w:rsid w:val="00B960E3"/>
    <w:rsid w:val="00B96E14"/>
    <w:rsid w:val="00BC1B89"/>
    <w:rsid w:val="00BC2D7C"/>
    <w:rsid w:val="00BD6589"/>
    <w:rsid w:val="00BE4897"/>
    <w:rsid w:val="00BE6604"/>
    <w:rsid w:val="00BF086A"/>
    <w:rsid w:val="00BF4B0D"/>
    <w:rsid w:val="00C00C1E"/>
    <w:rsid w:val="00C10D14"/>
    <w:rsid w:val="00C129D8"/>
    <w:rsid w:val="00C26D73"/>
    <w:rsid w:val="00C26F3A"/>
    <w:rsid w:val="00C302DB"/>
    <w:rsid w:val="00C325E4"/>
    <w:rsid w:val="00C36776"/>
    <w:rsid w:val="00C55516"/>
    <w:rsid w:val="00C651EB"/>
    <w:rsid w:val="00C66E06"/>
    <w:rsid w:val="00C723A6"/>
    <w:rsid w:val="00C7394D"/>
    <w:rsid w:val="00CA65B2"/>
    <w:rsid w:val="00CB6003"/>
    <w:rsid w:val="00CC02C1"/>
    <w:rsid w:val="00CD377C"/>
    <w:rsid w:val="00CD5CC3"/>
    <w:rsid w:val="00CD6B58"/>
    <w:rsid w:val="00CE29D8"/>
    <w:rsid w:val="00CF3BE5"/>
    <w:rsid w:val="00CF401E"/>
    <w:rsid w:val="00CF4B51"/>
    <w:rsid w:val="00D000CC"/>
    <w:rsid w:val="00D0532C"/>
    <w:rsid w:val="00D341B0"/>
    <w:rsid w:val="00D41D08"/>
    <w:rsid w:val="00D42B30"/>
    <w:rsid w:val="00D45808"/>
    <w:rsid w:val="00D4614A"/>
    <w:rsid w:val="00D676EF"/>
    <w:rsid w:val="00D921C0"/>
    <w:rsid w:val="00D92442"/>
    <w:rsid w:val="00DA062D"/>
    <w:rsid w:val="00DA3062"/>
    <w:rsid w:val="00DC4652"/>
    <w:rsid w:val="00DC7661"/>
    <w:rsid w:val="00DD488B"/>
    <w:rsid w:val="00DD4D19"/>
    <w:rsid w:val="00DE6418"/>
    <w:rsid w:val="00DF2073"/>
    <w:rsid w:val="00E02064"/>
    <w:rsid w:val="00E1238A"/>
    <w:rsid w:val="00E14BFE"/>
    <w:rsid w:val="00E42BB6"/>
    <w:rsid w:val="00E50DED"/>
    <w:rsid w:val="00E528AB"/>
    <w:rsid w:val="00E550D1"/>
    <w:rsid w:val="00E618C5"/>
    <w:rsid w:val="00E62E3F"/>
    <w:rsid w:val="00E81116"/>
    <w:rsid w:val="00E828C3"/>
    <w:rsid w:val="00E938B9"/>
    <w:rsid w:val="00EA0101"/>
    <w:rsid w:val="00EC5968"/>
    <w:rsid w:val="00EE65E5"/>
    <w:rsid w:val="00EE6CFE"/>
    <w:rsid w:val="00EF1FB4"/>
    <w:rsid w:val="00F03349"/>
    <w:rsid w:val="00F07203"/>
    <w:rsid w:val="00F078FC"/>
    <w:rsid w:val="00F217E4"/>
    <w:rsid w:val="00F3631F"/>
    <w:rsid w:val="00F36E31"/>
    <w:rsid w:val="00F52728"/>
    <w:rsid w:val="00F53B57"/>
    <w:rsid w:val="00F569D1"/>
    <w:rsid w:val="00F641E7"/>
    <w:rsid w:val="00F774C4"/>
    <w:rsid w:val="00F801D8"/>
    <w:rsid w:val="00F927A6"/>
    <w:rsid w:val="00F9409A"/>
    <w:rsid w:val="00FB785F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770</Words>
  <Characters>4162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2022-03-31T13:48:00Z</dcterms:created>
  <dcterms:modified xsi:type="dcterms:W3CDTF">2022-04-04T14:15:00Z</dcterms:modified>
</cp:coreProperties>
</file>