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8E0" w:rsidRPr="00AA6E19" w:rsidRDefault="007B7521" w:rsidP="003618E0">
      <w:pPr>
        <w:spacing w:after="0" w:line="240" w:lineRule="auto"/>
        <w:ind w:right="-568"/>
        <w:jc w:val="right"/>
        <w:rPr>
          <w:rFonts w:ascii="Arial" w:hAnsi="Arial" w:cs="Arial"/>
          <w:b/>
          <w:sz w:val="26"/>
          <w:szCs w:val="26"/>
          <w:u w:val="single"/>
        </w:rPr>
      </w:pPr>
      <w:bookmarkStart w:id="0" w:name="_Hlk99459763"/>
      <w:r w:rsidRPr="00AA6E19">
        <w:rPr>
          <w:rFonts w:ascii="Arial" w:hAnsi="Arial" w:cs="Arial"/>
          <w:b/>
          <w:sz w:val="26"/>
          <w:szCs w:val="26"/>
        </w:rPr>
        <w:t>PROJETO DE LEI Nº __________ DE 29 DE MARÇO DE 2022.</w:t>
      </w:r>
    </w:p>
    <w:p w:rsidR="003618E0" w:rsidRPr="00AA6E19" w:rsidRDefault="003618E0" w:rsidP="003618E0">
      <w:pPr>
        <w:spacing w:after="0" w:line="240" w:lineRule="auto"/>
        <w:ind w:right="-568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3618E0" w:rsidRPr="00AA6E19" w:rsidRDefault="003618E0" w:rsidP="003618E0">
      <w:pPr>
        <w:spacing w:after="0" w:line="240" w:lineRule="auto"/>
        <w:ind w:left="3828" w:right="-568"/>
        <w:jc w:val="both"/>
        <w:rPr>
          <w:rFonts w:ascii="Arial" w:hAnsi="Arial" w:cs="Arial"/>
          <w:b/>
          <w:sz w:val="26"/>
          <w:szCs w:val="26"/>
        </w:rPr>
      </w:pPr>
    </w:p>
    <w:p w:rsidR="003618E0" w:rsidRPr="00AA6E19" w:rsidRDefault="007B7521" w:rsidP="003618E0">
      <w:pPr>
        <w:spacing w:line="240" w:lineRule="auto"/>
        <w:ind w:left="1134" w:right="-568"/>
        <w:jc w:val="both"/>
        <w:rPr>
          <w:rFonts w:ascii="Arial" w:hAnsi="Arial" w:cs="Arial"/>
          <w:b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>“</w:t>
      </w:r>
      <w:r w:rsidR="00FF1FEF">
        <w:rPr>
          <w:rFonts w:ascii="Arial" w:hAnsi="Arial" w:cs="Arial"/>
          <w:b/>
          <w:sz w:val="26"/>
          <w:szCs w:val="26"/>
        </w:rPr>
        <w:t>DISPÕE SOBRE ALTERAÇÕES DO</w:t>
      </w:r>
      <w:r w:rsidR="00FF1FEF" w:rsidRPr="00AA6E19">
        <w:rPr>
          <w:rFonts w:ascii="Arial" w:hAnsi="Arial" w:cs="Arial"/>
          <w:b/>
          <w:sz w:val="26"/>
          <w:szCs w:val="26"/>
        </w:rPr>
        <w:t xml:space="preserve"> </w:t>
      </w:r>
      <w:r w:rsidRPr="00AA6E19">
        <w:rPr>
          <w:rFonts w:ascii="Arial" w:hAnsi="Arial" w:cs="Arial"/>
          <w:b/>
          <w:sz w:val="26"/>
          <w:szCs w:val="26"/>
        </w:rPr>
        <w:t xml:space="preserve">ARTIGO </w:t>
      </w:r>
      <w:r>
        <w:rPr>
          <w:rFonts w:ascii="Arial" w:hAnsi="Arial" w:cs="Arial"/>
          <w:b/>
          <w:sz w:val="26"/>
          <w:szCs w:val="26"/>
        </w:rPr>
        <w:t xml:space="preserve">2º </w:t>
      </w:r>
      <w:r w:rsidRPr="00AA6E19">
        <w:rPr>
          <w:rFonts w:ascii="Arial" w:hAnsi="Arial" w:cs="Arial"/>
          <w:b/>
          <w:sz w:val="26"/>
          <w:szCs w:val="26"/>
        </w:rPr>
        <w:t>DA LEI</w:t>
      </w:r>
      <w:r>
        <w:rPr>
          <w:rFonts w:ascii="Arial" w:hAnsi="Arial" w:cs="Arial"/>
          <w:b/>
          <w:sz w:val="26"/>
          <w:szCs w:val="26"/>
        </w:rPr>
        <w:t xml:space="preserve"> MUNICIPAL Nº</w:t>
      </w:r>
      <w:r w:rsidRPr="00AA6E19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3366,</w:t>
      </w:r>
      <w:r w:rsidRPr="00AA6E19">
        <w:rPr>
          <w:rFonts w:ascii="Arial" w:hAnsi="Arial" w:cs="Arial"/>
          <w:b/>
          <w:sz w:val="26"/>
          <w:szCs w:val="26"/>
        </w:rPr>
        <w:t xml:space="preserve"> DE </w:t>
      </w:r>
      <w:r>
        <w:rPr>
          <w:rFonts w:ascii="Arial" w:hAnsi="Arial" w:cs="Arial"/>
          <w:b/>
          <w:sz w:val="26"/>
          <w:szCs w:val="26"/>
        </w:rPr>
        <w:t xml:space="preserve">22 </w:t>
      </w:r>
      <w:r w:rsidRPr="00AA6E19">
        <w:rPr>
          <w:rFonts w:ascii="Arial" w:hAnsi="Arial" w:cs="Arial"/>
          <w:b/>
          <w:sz w:val="26"/>
          <w:szCs w:val="26"/>
        </w:rPr>
        <w:t xml:space="preserve">DE </w:t>
      </w:r>
      <w:r>
        <w:rPr>
          <w:rFonts w:ascii="Arial" w:hAnsi="Arial" w:cs="Arial"/>
          <w:b/>
          <w:sz w:val="26"/>
          <w:szCs w:val="26"/>
        </w:rPr>
        <w:t>OUTUBRO</w:t>
      </w:r>
      <w:r w:rsidRPr="00AA6E19">
        <w:rPr>
          <w:rFonts w:ascii="Arial" w:hAnsi="Arial" w:cs="Arial"/>
          <w:b/>
          <w:sz w:val="26"/>
          <w:szCs w:val="26"/>
        </w:rPr>
        <w:t xml:space="preserve"> DE </w:t>
      </w:r>
      <w:r>
        <w:rPr>
          <w:rFonts w:ascii="Arial" w:hAnsi="Arial" w:cs="Arial"/>
          <w:b/>
          <w:sz w:val="26"/>
          <w:szCs w:val="26"/>
        </w:rPr>
        <w:t>19</w:t>
      </w:r>
      <w:r w:rsidR="00B96D79">
        <w:rPr>
          <w:rFonts w:ascii="Arial" w:hAnsi="Arial" w:cs="Arial"/>
          <w:b/>
          <w:sz w:val="26"/>
          <w:szCs w:val="26"/>
        </w:rPr>
        <w:t>99</w:t>
      </w:r>
      <w:r w:rsidRPr="00AA6E19">
        <w:rPr>
          <w:rFonts w:ascii="Arial" w:hAnsi="Arial" w:cs="Arial"/>
          <w:b/>
          <w:sz w:val="26"/>
          <w:szCs w:val="26"/>
        </w:rPr>
        <w:t xml:space="preserve"> E DÁ OUTRAS PROVIDÊNCIAS.”</w:t>
      </w:r>
    </w:p>
    <w:p w:rsidR="003618E0" w:rsidRPr="00AA6E19" w:rsidRDefault="003618E0" w:rsidP="003618E0">
      <w:pPr>
        <w:spacing w:after="0" w:line="240" w:lineRule="auto"/>
        <w:ind w:right="-568"/>
        <w:jc w:val="both"/>
        <w:rPr>
          <w:rFonts w:ascii="Arial" w:hAnsi="Arial" w:cs="Arial"/>
          <w:b/>
          <w:sz w:val="26"/>
          <w:szCs w:val="26"/>
        </w:rPr>
      </w:pPr>
    </w:p>
    <w:p w:rsidR="003618E0" w:rsidRPr="00AA6E19" w:rsidRDefault="003618E0" w:rsidP="003618E0">
      <w:pPr>
        <w:spacing w:after="0" w:line="240" w:lineRule="auto"/>
        <w:ind w:left="3828" w:right="-568"/>
        <w:jc w:val="both"/>
        <w:rPr>
          <w:rFonts w:ascii="Arial" w:hAnsi="Arial" w:cs="Arial"/>
          <w:b/>
          <w:sz w:val="26"/>
          <w:szCs w:val="26"/>
        </w:rPr>
      </w:pPr>
    </w:p>
    <w:p w:rsidR="003618E0" w:rsidRPr="00AA6E19" w:rsidRDefault="007B7521" w:rsidP="003618E0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>O PRESIDENTE DA CÂMARA MUNICIPAL DE SUMARÉ</w:t>
      </w:r>
      <w:r w:rsidRPr="00AA6E19">
        <w:rPr>
          <w:rFonts w:ascii="Arial" w:hAnsi="Arial" w:cs="Arial"/>
          <w:sz w:val="26"/>
          <w:szCs w:val="26"/>
        </w:rPr>
        <w:t>,</w:t>
      </w:r>
    </w:p>
    <w:p w:rsidR="003618E0" w:rsidRPr="00AA6E19" w:rsidRDefault="003618E0" w:rsidP="003618E0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3618E0" w:rsidRPr="00AA6E19" w:rsidRDefault="007B7521" w:rsidP="008657E2">
      <w:pPr>
        <w:spacing w:after="0" w:line="36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sz w:val="26"/>
          <w:szCs w:val="26"/>
        </w:rPr>
        <w:t xml:space="preserve">Faço saber que a Câmara </w:t>
      </w:r>
      <w:r w:rsidRPr="00AA6E19">
        <w:rPr>
          <w:rFonts w:ascii="Arial" w:hAnsi="Arial" w:cs="Arial"/>
          <w:sz w:val="26"/>
          <w:szCs w:val="26"/>
        </w:rPr>
        <w:t>Municipal aprovou e eu promulgo a seguinte lei:</w:t>
      </w:r>
    </w:p>
    <w:p w:rsidR="003618E0" w:rsidRPr="00AA6E19" w:rsidRDefault="007B7521" w:rsidP="008657E2">
      <w:pPr>
        <w:spacing w:before="240" w:after="240" w:line="36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 xml:space="preserve">Art. 1º </w:t>
      </w:r>
      <w:r w:rsidRPr="00AA6E19">
        <w:rPr>
          <w:rFonts w:ascii="Arial" w:hAnsi="Arial" w:cs="Arial"/>
          <w:sz w:val="26"/>
          <w:szCs w:val="26"/>
        </w:rPr>
        <w:t xml:space="preserve">O </w:t>
      </w:r>
      <w:r w:rsidR="00B96D79">
        <w:rPr>
          <w:rFonts w:ascii="Arial" w:hAnsi="Arial" w:cs="Arial"/>
          <w:sz w:val="26"/>
          <w:szCs w:val="26"/>
        </w:rPr>
        <w:t xml:space="preserve">§ 4º, do </w:t>
      </w:r>
      <w:r w:rsidRPr="00AA6E19">
        <w:rPr>
          <w:rFonts w:ascii="Arial" w:hAnsi="Arial" w:cs="Arial"/>
          <w:sz w:val="26"/>
          <w:szCs w:val="26"/>
        </w:rPr>
        <w:t xml:space="preserve">artigo </w:t>
      </w:r>
      <w:r w:rsidR="00B96D79">
        <w:rPr>
          <w:rFonts w:ascii="Arial" w:hAnsi="Arial" w:cs="Arial"/>
          <w:sz w:val="26"/>
          <w:szCs w:val="26"/>
        </w:rPr>
        <w:t>2º</w:t>
      </w:r>
      <w:r w:rsidRPr="00AA6E19">
        <w:rPr>
          <w:rFonts w:ascii="Arial" w:hAnsi="Arial" w:cs="Arial"/>
          <w:sz w:val="26"/>
          <w:szCs w:val="26"/>
        </w:rPr>
        <w:t xml:space="preserve"> da Lei Municipal nº </w:t>
      </w:r>
      <w:r w:rsidR="00B96D79">
        <w:rPr>
          <w:rFonts w:ascii="Arial" w:hAnsi="Arial" w:cs="Arial"/>
          <w:sz w:val="26"/>
          <w:szCs w:val="26"/>
        </w:rPr>
        <w:t>3366</w:t>
      </w:r>
      <w:r w:rsidRPr="00AA6E19">
        <w:rPr>
          <w:rFonts w:ascii="Arial" w:hAnsi="Arial" w:cs="Arial"/>
          <w:sz w:val="26"/>
          <w:szCs w:val="26"/>
        </w:rPr>
        <w:t xml:space="preserve">, de </w:t>
      </w:r>
      <w:r w:rsidR="00B96D79">
        <w:rPr>
          <w:rFonts w:ascii="Arial" w:hAnsi="Arial" w:cs="Arial"/>
          <w:sz w:val="26"/>
          <w:szCs w:val="26"/>
        </w:rPr>
        <w:t>22</w:t>
      </w:r>
      <w:r>
        <w:rPr>
          <w:rFonts w:ascii="Arial" w:hAnsi="Arial" w:cs="Arial"/>
          <w:sz w:val="26"/>
          <w:szCs w:val="26"/>
        </w:rPr>
        <w:t xml:space="preserve"> de </w:t>
      </w:r>
      <w:r w:rsidR="00FF1FEF">
        <w:rPr>
          <w:rFonts w:ascii="Arial" w:hAnsi="Arial" w:cs="Arial"/>
          <w:sz w:val="26"/>
          <w:szCs w:val="26"/>
        </w:rPr>
        <w:t>outubro</w:t>
      </w:r>
      <w:r>
        <w:rPr>
          <w:rFonts w:ascii="Arial" w:hAnsi="Arial" w:cs="Arial"/>
          <w:sz w:val="26"/>
          <w:szCs w:val="26"/>
        </w:rPr>
        <w:t xml:space="preserve"> de 19</w:t>
      </w:r>
      <w:r w:rsidR="00B96D79">
        <w:rPr>
          <w:rFonts w:ascii="Arial" w:hAnsi="Arial" w:cs="Arial"/>
          <w:sz w:val="26"/>
          <w:szCs w:val="26"/>
        </w:rPr>
        <w:t>99</w:t>
      </w:r>
      <w:r w:rsidRPr="00AA6E19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Pr="00AA6E19">
        <w:rPr>
          <w:rFonts w:ascii="Arial" w:hAnsi="Arial" w:cs="Arial"/>
          <w:sz w:val="26"/>
          <w:szCs w:val="26"/>
        </w:rPr>
        <w:t>passa a vigorar com a seguinte redação:</w:t>
      </w:r>
    </w:p>
    <w:p w:rsidR="00B96D79" w:rsidRDefault="007B7521" w:rsidP="008657E2">
      <w:pPr>
        <w:spacing w:line="360" w:lineRule="auto"/>
        <w:ind w:left="1134" w:right="-568"/>
        <w:jc w:val="both"/>
        <w:rPr>
          <w:rFonts w:ascii="Arial" w:hAnsi="Arial" w:cs="Arial"/>
          <w:i/>
          <w:iCs/>
          <w:sz w:val="26"/>
          <w:szCs w:val="26"/>
        </w:rPr>
      </w:pPr>
      <w:r w:rsidRPr="00AA6E19">
        <w:rPr>
          <w:rFonts w:ascii="Arial" w:hAnsi="Arial" w:cs="Arial"/>
          <w:i/>
          <w:iCs/>
          <w:sz w:val="26"/>
          <w:szCs w:val="26"/>
        </w:rPr>
        <w:t>“</w:t>
      </w:r>
      <w:r>
        <w:rPr>
          <w:rFonts w:ascii="Arial" w:hAnsi="Arial" w:cs="Arial"/>
          <w:i/>
          <w:iCs/>
          <w:sz w:val="26"/>
          <w:szCs w:val="26"/>
        </w:rPr>
        <w:t>§ 4º</w:t>
      </w:r>
      <w:r w:rsidRPr="00AA6E19">
        <w:rPr>
          <w:rFonts w:ascii="Arial" w:hAnsi="Arial" w:cs="Arial"/>
          <w:i/>
          <w:iCs/>
          <w:sz w:val="26"/>
          <w:szCs w:val="26"/>
        </w:rPr>
        <w:t xml:space="preserve"> -</w:t>
      </w:r>
      <w:r>
        <w:rPr>
          <w:rFonts w:ascii="Arial" w:hAnsi="Arial" w:cs="Arial"/>
          <w:i/>
          <w:iCs/>
          <w:sz w:val="26"/>
          <w:szCs w:val="26"/>
        </w:rPr>
        <w:t xml:space="preserve"> Os veículos utilizados para os</w:t>
      </w:r>
      <w:r w:rsidR="00FF1FEF">
        <w:rPr>
          <w:rFonts w:ascii="Arial" w:hAnsi="Arial" w:cs="Arial"/>
          <w:i/>
          <w:iCs/>
          <w:sz w:val="26"/>
          <w:szCs w:val="26"/>
        </w:rPr>
        <w:t xml:space="preserve"> fins</w:t>
      </w:r>
      <w:r>
        <w:rPr>
          <w:rFonts w:ascii="Arial" w:hAnsi="Arial" w:cs="Arial"/>
          <w:i/>
          <w:iCs/>
          <w:sz w:val="26"/>
          <w:szCs w:val="26"/>
        </w:rPr>
        <w:t xml:space="preserve"> deste</w:t>
      </w:r>
      <w:r>
        <w:rPr>
          <w:rFonts w:ascii="Arial" w:hAnsi="Arial" w:cs="Arial"/>
          <w:i/>
          <w:iCs/>
          <w:sz w:val="26"/>
          <w:szCs w:val="26"/>
        </w:rPr>
        <w:t xml:space="preserve"> artigo deverão ser cadastrados previamente na Prefeitura e circular com a respectiva autorização ou sua cópia autenticada, fixada no vidro lateral traseiro do veículo, sendo que o descumprimento acarretará:</w:t>
      </w:r>
    </w:p>
    <w:p w:rsidR="00B96D79" w:rsidRDefault="007B7521" w:rsidP="008657E2">
      <w:pPr>
        <w:spacing w:line="360" w:lineRule="auto"/>
        <w:ind w:left="1134" w:right="-568"/>
        <w:jc w:val="both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I - </w:t>
      </w:r>
      <w:r w:rsidRPr="00AA6E19">
        <w:rPr>
          <w:rFonts w:ascii="Arial" w:hAnsi="Arial" w:cs="Arial"/>
          <w:i/>
          <w:iCs/>
          <w:sz w:val="26"/>
          <w:szCs w:val="26"/>
        </w:rPr>
        <w:t>a imediata apreensão do veículo</w:t>
      </w:r>
      <w:r>
        <w:rPr>
          <w:rFonts w:ascii="Arial" w:hAnsi="Arial" w:cs="Arial"/>
          <w:i/>
          <w:iCs/>
          <w:sz w:val="26"/>
          <w:szCs w:val="26"/>
        </w:rPr>
        <w:t>;</w:t>
      </w:r>
    </w:p>
    <w:p w:rsidR="00B96D79" w:rsidRPr="00AA6E19" w:rsidRDefault="007B7521" w:rsidP="008657E2">
      <w:pPr>
        <w:spacing w:line="360" w:lineRule="auto"/>
        <w:ind w:left="1134" w:right="-568"/>
        <w:jc w:val="both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II - a</w:t>
      </w:r>
      <w:r w:rsidRPr="00AA6E19">
        <w:rPr>
          <w:rFonts w:ascii="Arial" w:hAnsi="Arial" w:cs="Arial"/>
          <w:i/>
          <w:iCs/>
          <w:sz w:val="26"/>
          <w:szCs w:val="26"/>
        </w:rPr>
        <w:t xml:space="preserve"> aplicação de multa no valor equivalente a 1.000</w:t>
      </w:r>
      <w:r w:rsidRPr="00AA6E19">
        <w:rPr>
          <w:rFonts w:ascii="Arial" w:hAnsi="Arial" w:cs="Arial"/>
          <w:i/>
          <w:iCs/>
          <w:sz w:val="26"/>
          <w:szCs w:val="26"/>
          <w:shd w:val="clear" w:color="auto" w:fill="FFFFFF"/>
        </w:rPr>
        <w:t xml:space="preserve"> UFMS - Unidade Fiscal do Município de Sumaré</w:t>
      </w:r>
      <w:r w:rsidRPr="00AA6E19">
        <w:rPr>
          <w:rFonts w:ascii="Arial" w:eastAsia="Times New Roman" w:hAnsi="Arial" w:cs="Arial"/>
          <w:i/>
          <w:iCs/>
          <w:sz w:val="26"/>
          <w:szCs w:val="26"/>
        </w:rPr>
        <w:t>, valor que será dobrado em caso de reincidência e, se o caso, a cassação de alvará de funcionamento.</w:t>
      </w:r>
    </w:p>
    <w:p w:rsidR="00B96D79" w:rsidRPr="00AA6E19" w:rsidRDefault="007B7521" w:rsidP="008657E2">
      <w:pPr>
        <w:spacing w:before="240" w:after="240" w:line="36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AA6E19">
        <w:rPr>
          <w:rFonts w:ascii="Arial" w:hAnsi="Arial" w:cs="Arial"/>
          <w:b/>
          <w:sz w:val="26"/>
          <w:szCs w:val="26"/>
        </w:rPr>
        <w:t xml:space="preserve">º </w:t>
      </w:r>
      <w:r w:rsidRPr="00AA6E19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sz w:val="26"/>
          <w:szCs w:val="26"/>
        </w:rPr>
        <w:t xml:space="preserve">§ 5º, do </w:t>
      </w:r>
      <w:r w:rsidRPr="00AA6E19">
        <w:rPr>
          <w:rFonts w:ascii="Arial" w:hAnsi="Arial" w:cs="Arial"/>
          <w:sz w:val="26"/>
          <w:szCs w:val="26"/>
        </w:rPr>
        <w:t xml:space="preserve">artigo </w:t>
      </w:r>
      <w:r>
        <w:rPr>
          <w:rFonts w:ascii="Arial" w:hAnsi="Arial" w:cs="Arial"/>
          <w:sz w:val="26"/>
          <w:szCs w:val="26"/>
        </w:rPr>
        <w:t>2º</w:t>
      </w:r>
      <w:r w:rsidRPr="00AA6E19">
        <w:rPr>
          <w:rFonts w:ascii="Arial" w:hAnsi="Arial" w:cs="Arial"/>
          <w:sz w:val="26"/>
          <w:szCs w:val="26"/>
        </w:rPr>
        <w:t xml:space="preserve"> da Lei Municipal nº </w:t>
      </w:r>
      <w:r>
        <w:rPr>
          <w:rFonts w:ascii="Arial" w:hAnsi="Arial" w:cs="Arial"/>
          <w:sz w:val="26"/>
          <w:szCs w:val="26"/>
        </w:rPr>
        <w:t>3366</w:t>
      </w:r>
      <w:r w:rsidRPr="00AA6E19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 xml:space="preserve">22 de </w:t>
      </w:r>
      <w:r w:rsidR="00FF1FEF">
        <w:rPr>
          <w:rFonts w:ascii="Arial" w:hAnsi="Arial" w:cs="Arial"/>
          <w:sz w:val="26"/>
          <w:szCs w:val="26"/>
        </w:rPr>
        <w:t xml:space="preserve">outubro </w:t>
      </w:r>
      <w:r>
        <w:rPr>
          <w:rFonts w:ascii="Arial" w:hAnsi="Arial" w:cs="Arial"/>
          <w:sz w:val="26"/>
          <w:szCs w:val="26"/>
        </w:rPr>
        <w:t>de 1999</w:t>
      </w:r>
      <w:r w:rsidRPr="00AA6E19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Pr="00AA6E19">
        <w:rPr>
          <w:rFonts w:ascii="Arial" w:hAnsi="Arial" w:cs="Arial"/>
          <w:sz w:val="26"/>
          <w:szCs w:val="26"/>
        </w:rPr>
        <w:t>passa a vigorar com a seguinte redação:</w:t>
      </w:r>
    </w:p>
    <w:p w:rsidR="003618E0" w:rsidRDefault="007B7521" w:rsidP="008657E2">
      <w:pPr>
        <w:spacing w:before="240" w:after="240" w:line="360" w:lineRule="auto"/>
        <w:ind w:left="1134" w:right="-568"/>
        <w:jc w:val="both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  <w:r>
        <w:rPr>
          <w:rFonts w:ascii="Arial" w:hAnsi="Arial" w:cs="Arial"/>
          <w:i/>
          <w:iCs/>
          <w:sz w:val="26"/>
          <w:szCs w:val="26"/>
        </w:rPr>
        <w:t>§</w:t>
      </w:r>
      <w:r w:rsidR="00B96D79">
        <w:rPr>
          <w:rFonts w:ascii="Arial" w:hAnsi="Arial" w:cs="Arial"/>
          <w:i/>
          <w:iCs/>
          <w:sz w:val="26"/>
          <w:szCs w:val="26"/>
        </w:rPr>
        <w:t>5</w:t>
      </w:r>
      <w:r>
        <w:rPr>
          <w:rFonts w:ascii="Arial" w:hAnsi="Arial" w:cs="Arial"/>
          <w:i/>
          <w:iCs/>
          <w:sz w:val="26"/>
          <w:szCs w:val="26"/>
        </w:rPr>
        <w:t xml:space="preserve">º - </w:t>
      </w:r>
      <w:r w:rsidRPr="00AA6E19">
        <w:rPr>
          <w:rFonts w:ascii="Arial" w:hAnsi="Arial" w:cs="Arial"/>
          <w:i/>
          <w:iCs/>
          <w:sz w:val="26"/>
          <w:szCs w:val="26"/>
          <w:shd w:val="clear" w:color="auto" w:fill="FFFFFF"/>
        </w:rPr>
        <w:t>O veículo apreendido será liberado pelo órgão competente mediante o pagamento das taxas e despesas relacionadas aos serviços de remoção e estada, além de out</w:t>
      </w:r>
      <w:r w:rsidRPr="00AA6E19">
        <w:rPr>
          <w:rFonts w:ascii="Arial" w:hAnsi="Arial" w:cs="Arial"/>
          <w:i/>
          <w:iCs/>
          <w:sz w:val="26"/>
          <w:szCs w:val="26"/>
          <w:shd w:val="clear" w:color="auto" w:fill="FFFFFF"/>
        </w:rPr>
        <w:t>ros encargos previstos na legislação espec</w:t>
      </w:r>
      <w:r>
        <w:rPr>
          <w:rFonts w:ascii="Arial" w:hAnsi="Arial" w:cs="Arial"/>
          <w:i/>
          <w:iCs/>
          <w:sz w:val="26"/>
          <w:szCs w:val="26"/>
          <w:shd w:val="clear" w:color="auto" w:fill="FFFFFF"/>
        </w:rPr>
        <w:t>í</w:t>
      </w:r>
      <w:r w:rsidRPr="00AA6E19">
        <w:rPr>
          <w:rFonts w:ascii="Arial" w:hAnsi="Arial" w:cs="Arial"/>
          <w:i/>
          <w:iCs/>
          <w:sz w:val="26"/>
          <w:szCs w:val="26"/>
          <w:shd w:val="clear" w:color="auto" w:fill="FFFFFF"/>
        </w:rPr>
        <w:t>fica.</w:t>
      </w:r>
    </w:p>
    <w:p w:rsidR="00B96D79" w:rsidRPr="00AA6E19" w:rsidRDefault="007B7521" w:rsidP="008657E2">
      <w:pPr>
        <w:spacing w:before="240" w:after="240" w:line="36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lastRenderedPageBreak/>
        <w:t xml:space="preserve">Art. </w:t>
      </w:r>
      <w:r w:rsidR="008657E2">
        <w:rPr>
          <w:rFonts w:ascii="Arial" w:hAnsi="Arial" w:cs="Arial"/>
          <w:b/>
          <w:sz w:val="26"/>
          <w:szCs w:val="26"/>
        </w:rPr>
        <w:t>3</w:t>
      </w:r>
      <w:r w:rsidRPr="00AA6E19">
        <w:rPr>
          <w:rFonts w:ascii="Arial" w:hAnsi="Arial" w:cs="Arial"/>
          <w:b/>
          <w:sz w:val="26"/>
          <w:szCs w:val="26"/>
        </w:rPr>
        <w:t xml:space="preserve">º </w:t>
      </w:r>
      <w:r w:rsidR="008657E2">
        <w:rPr>
          <w:rFonts w:ascii="Arial" w:hAnsi="Arial" w:cs="Arial"/>
          <w:bCs/>
          <w:sz w:val="26"/>
          <w:szCs w:val="26"/>
        </w:rPr>
        <w:t>Fica incluído</w:t>
      </w:r>
      <w:r w:rsidR="00E53A4B">
        <w:rPr>
          <w:rFonts w:ascii="Arial" w:hAnsi="Arial" w:cs="Arial"/>
          <w:bCs/>
          <w:sz w:val="26"/>
          <w:szCs w:val="26"/>
        </w:rPr>
        <w:t xml:space="preserve"> o</w:t>
      </w:r>
      <w:bookmarkStart w:id="1" w:name="_GoBack"/>
      <w:bookmarkEnd w:id="1"/>
      <w:r w:rsidR="008657E2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§ </w:t>
      </w:r>
      <w:r w:rsidR="008657E2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>º</w:t>
      </w:r>
      <w:r w:rsidR="008657E2">
        <w:rPr>
          <w:rFonts w:ascii="Arial" w:hAnsi="Arial" w:cs="Arial"/>
          <w:sz w:val="26"/>
          <w:szCs w:val="26"/>
        </w:rPr>
        <w:t xml:space="preserve"> a</w:t>
      </w:r>
      <w:r>
        <w:rPr>
          <w:rFonts w:ascii="Arial" w:hAnsi="Arial" w:cs="Arial"/>
          <w:sz w:val="26"/>
          <w:szCs w:val="26"/>
        </w:rPr>
        <w:t xml:space="preserve">o </w:t>
      </w:r>
      <w:r w:rsidRPr="00AA6E19">
        <w:rPr>
          <w:rFonts w:ascii="Arial" w:hAnsi="Arial" w:cs="Arial"/>
          <w:sz w:val="26"/>
          <w:szCs w:val="26"/>
        </w:rPr>
        <w:t xml:space="preserve">artigo </w:t>
      </w:r>
      <w:r>
        <w:rPr>
          <w:rFonts w:ascii="Arial" w:hAnsi="Arial" w:cs="Arial"/>
          <w:sz w:val="26"/>
          <w:szCs w:val="26"/>
        </w:rPr>
        <w:t>2º</w:t>
      </w:r>
      <w:r w:rsidRPr="00AA6E19">
        <w:rPr>
          <w:rFonts w:ascii="Arial" w:hAnsi="Arial" w:cs="Arial"/>
          <w:sz w:val="26"/>
          <w:szCs w:val="26"/>
        </w:rPr>
        <w:t xml:space="preserve"> da Lei Municipal nº </w:t>
      </w:r>
      <w:r>
        <w:rPr>
          <w:rFonts w:ascii="Arial" w:hAnsi="Arial" w:cs="Arial"/>
          <w:sz w:val="26"/>
          <w:szCs w:val="26"/>
        </w:rPr>
        <w:t>3366</w:t>
      </w:r>
      <w:r w:rsidRPr="00AA6E19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 xml:space="preserve">22 de </w:t>
      </w:r>
      <w:r w:rsidR="00FF1FEF">
        <w:rPr>
          <w:rFonts w:ascii="Arial" w:hAnsi="Arial" w:cs="Arial"/>
          <w:sz w:val="26"/>
          <w:szCs w:val="26"/>
        </w:rPr>
        <w:t xml:space="preserve">outubro </w:t>
      </w:r>
      <w:r>
        <w:rPr>
          <w:rFonts w:ascii="Arial" w:hAnsi="Arial" w:cs="Arial"/>
          <w:sz w:val="26"/>
          <w:szCs w:val="26"/>
        </w:rPr>
        <w:t>de 1999</w:t>
      </w:r>
      <w:r w:rsidRPr="00AA6E19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Pr="00AA6E19">
        <w:rPr>
          <w:rFonts w:ascii="Arial" w:hAnsi="Arial" w:cs="Arial"/>
          <w:sz w:val="26"/>
          <w:szCs w:val="26"/>
        </w:rPr>
        <w:t>com a seguinte redação:</w:t>
      </w:r>
    </w:p>
    <w:p w:rsidR="003618E0" w:rsidRPr="00AA6E19" w:rsidRDefault="007B7521" w:rsidP="008657E2">
      <w:pPr>
        <w:spacing w:after="120" w:line="360" w:lineRule="auto"/>
        <w:ind w:left="1134" w:right="-568"/>
        <w:jc w:val="both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§ </w:t>
      </w:r>
      <w:r w:rsidR="008657E2">
        <w:rPr>
          <w:rFonts w:ascii="Arial" w:hAnsi="Arial" w:cs="Arial"/>
          <w:i/>
          <w:iCs/>
          <w:sz w:val="26"/>
          <w:szCs w:val="26"/>
        </w:rPr>
        <w:t>6</w:t>
      </w:r>
      <w:r>
        <w:rPr>
          <w:rFonts w:ascii="Arial" w:hAnsi="Arial" w:cs="Arial"/>
          <w:i/>
          <w:iCs/>
          <w:sz w:val="26"/>
          <w:szCs w:val="26"/>
        </w:rPr>
        <w:t>º -</w:t>
      </w:r>
      <w:r>
        <w:rPr>
          <w:rFonts w:ascii="Arial" w:hAnsi="Arial" w:cs="Arial"/>
          <w:i/>
          <w:iCs/>
          <w:sz w:val="26"/>
          <w:szCs w:val="26"/>
          <w:shd w:val="clear" w:color="auto" w:fill="FFFFFF"/>
        </w:rPr>
        <w:t xml:space="preserve"> </w:t>
      </w:r>
      <w:r w:rsidRPr="00AA6E19">
        <w:rPr>
          <w:rFonts w:ascii="Arial" w:hAnsi="Arial" w:cs="Arial"/>
          <w:i/>
          <w:iCs/>
          <w:sz w:val="26"/>
          <w:szCs w:val="26"/>
        </w:rPr>
        <w:t xml:space="preserve">A fiscalização, apreensão, aplicação de multas e demais penalidades previstas </w:t>
      </w:r>
      <w:r>
        <w:rPr>
          <w:rFonts w:ascii="Arial" w:hAnsi="Arial" w:cs="Arial"/>
          <w:i/>
          <w:iCs/>
          <w:sz w:val="26"/>
          <w:szCs w:val="26"/>
        </w:rPr>
        <w:t xml:space="preserve">neste </w:t>
      </w:r>
      <w:r w:rsidR="00FF1FEF">
        <w:rPr>
          <w:rFonts w:ascii="Arial" w:hAnsi="Arial" w:cs="Arial"/>
          <w:i/>
          <w:iCs/>
          <w:sz w:val="26"/>
          <w:szCs w:val="26"/>
        </w:rPr>
        <w:t>artigo</w:t>
      </w:r>
      <w:r w:rsidRPr="00AA6E19">
        <w:rPr>
          <w:rFonts w:ascii="Arial" w:hAnsi="Arial" w:cs="Arial"/>
          <w:i/>
          <w:iCs/>
          <w:sz w:val="26"/>
          <w:szCs w:val="26"/>
        </w:rPr>
        <w:t xml:space="preserve"> serão de responsabilidade da guarda municipal, agentes da Secretária Municipal de Mobilidade Urbana e Rural e fiscais encarregados pelo cumprimento do Código de Postura do Município. </w:t>
      </w:r>
    </w:p>
    <w:p w:rsidR="003618E0" w:rsidRDefault="007B7521" w:rsidP="008657E2">
      <w:pPr>
        <w:spacing w:after="240" w:line="36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 xml:space="preserve">Art. </w:t>
      </w:r>
      <w:r w:rsidR="008657E2">
        <w:rPr>
          <w:rFonts w:ascii="Arial" w:hAnsi="Arial" w:cs="Arial"/>
          <w:b/>
          <w:sz w:val="26"/>
          <w:szCs w:val="26"/>
        </w:rPr>
        <w:t>4</w:t>
      </w:r>
      <w:r w:rsidRPr="00AA6E19">
        <w:rPr>
          <w:rFonts w:ascii="Arial" w:hAnsi="Arial" w:cs="Arial"/>
          <w:b/>
          <w:sz w:val="26"/>
          <w:szCs w:val="26"/>
        </w:rPr>
        <w:t xml:space="preserve">º </w:t>
      </w:r>
      <w:r w:rsidRPr="003279A6">
        <w:rPr>
          <w:rFonts w:ascii="Arial" w:hAnsi="Arial" w:cs="Arial"/>
          <w:sz w:val="26"/>
          <w:szCs w:val="26"/>
        </w:rPr>
        <w:t>O Poder Executivo regulamentará no que couber a presente lei.</w:t>
      </w:r>
      <w:r>
        <w:rPr>
          <w:rFonts w:ascii="Arial" w:hAnsi="Arial" w:cs="Arial"/>
          <w:sz w:val="26"/>
          <w:szCs w:val="26"/>
        </w:rPr>
        <w:t xml:space="preserve"> </w:t>
      </w:r>
    </w:p>
    <w:p w:rsidR="003618E0" w:rsidRPr="00AA6E19" w:rsidRDefault="007B7521" w:rsidP="008657E2">
      <w:pPr>
        <w:spacing w:after="240" w:line="36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 xml:space="preserve">Art. </w:t>
      </w:r>
      <w:r w:rsidR="008657E2">
        <w:rPr>
          <w:rFonts w:ascii="Arial" w:hAnsi="Arial" w:cs="Arial"/>
          <w:b/>
          <w:sz w:val="26"/>
          <w:szCs w:val="26"/>
        </w:rPr>
        <w:t>5</w:t>
      </w:r>
      <w:r w:rsidRPr="00AA6E19">
        <w:rPr>
          <w:rFonts w:ascii="Arial" w:hAnsi="Arial" w:cs="Arial"/>
          <w:b/>
          <w:sz w:val="26"/>
          <w:szCs w:val="26"/>
        </w:rPr>
        <w:t xml:space="preserve">º </w:t>
      </w:r>
      <w:r w:rsidRPr="00AA6E19">
        <w:rPr>
          <w:rFonts w:ascii="Arial" w:hAnsi="Arial" w:cs="Arial"/>
          <w:sz w:val="26"/>
          <w:szCs w:val="26"/>
        </w:rPr>
        <w:t>Esta lei entrará em vigor na data da sua publicação, revogando-se as disposições em contrário.</w:t>
      </w:r>
    </w:p>
    <w:p w:rsidR="003618E0" w:rsidRPr="00AA6E19" w:rsidRDefault="003618E0" w:rsidP="008657E2">
      <w:pPr>
        <w:spacing w:after="0" w:line="36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3618E0" w:rsidRPr="00AA6E19" w:rsidRDefault="003618E0" w:rsidP="008657E2">
      <w:pPr>
        <w:spacing w:after="0" w:line="36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3618E0" w:rsidRDefault="007B7521" w:rsidP="003618E0">
      <w:pPr>
        <w:spacing w:line="240" w:lineRule="auto"/>
        <w:ind w:right="-568" w:firstLine="1134"/>
        <w:jc w:val="center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sz w:val="26"/>
          <w:szCs w:val="26"/>
        </w:rPr>
        <w:t>Sala de Sessões, 29 de março de 2022.</w:t>
      </w:r>
    </w:p>
    <w:p w:rsidR="003618E0" w:rsidRDefault="003618E0" w:rsidP="003618E0">
      <w:pPr>
        <w:spacing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702C45" w:rsidRDefault="00702C45" w:rsidP="003618E0">
      <w:pPr>
        <w:spacing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3618E0" w:rsidRDefault="007B7521" w:rsidP="00702C45">
      <w:pPr>
        <w:spacing w:after="0" w:line="240" w:lineRule="auto"/>
        <w:ind w:right="-567" w:firstLine="113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LUCAS AGOSTINHO</w:t>
      </w:r>
    </w:p>
    <w:p w:rsidR="003618E0" w:rsidRPr="00AA6E19" w:rsidRDefault="007B7521" w:rsidP="00702C45">
      <w:pPr>
        <w:spacing w:after="0" w:line="240" w:lineRule="auto"/>
        <w:ind w:right="-567" w:firstLine="113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:rsidR="003618E0" w:rsidRDefault="003618E0" w:rsidP="003618E0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3618E0" w:rsidRDefault="003618E0" w:rsidP="003618E0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3618E0" w:rsidRDefault="003618E0" w:rsidP="003618E0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3618E0" w:rsidRDefault="003618E0" w:rsidP="003618E0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3618E0" w:rsidRDefault="003618E0" w:rsidP="003618E0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8657E2" w:rsidRDefault="008657E2" w:rsidP="003618E0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8657E2" w:rsidRDefault="008657E2" w:rsidP="003618E0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8657E2" w:rsidRDefault="008657E2" w:rsidP="003618E0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8657E2" w:rsidRDefault="008657E2" w:rsidP="003618E0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8657E2" w:rsidRDefault="008657E2" w:rsidP="003618E0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8657E2" w:rsidRDefault="008657E2" w:rsidP="003618E0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3618E0" w:rsidRPr="00AA6E19" w:rsidRDefault="007B7521" w:rsidP="003618E0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AA6E19">
        <w:rPr>
          <w:rFonts w:ascii="Arial" w:hAnsi="Arial" w:cs="Arial"/>
          <w:b/>
          <w:bCs/>
          <w:sz w:val="26"/>
          <w:szCs w:val="26"/>
          <w:u w:val="single"/>
        </w:rPr>
        <w:t>JUSTIFICATIVA</w:t>
      </w:r>
    </w:p>
    <w:p w:rsidR="003618E0" w:rsidRPr="00AA6E19" w:rsidRDefault="003618E0" w:rsidP="003618E0">
      <w:pPr>
        <w:spacing w:before="120" w:after="120" w:line="24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:rsidR="003618E0" w:rsidRDefault="007B7521" w:rsidP="003618E0">
      <w:pPr>
        <w:spacing w:line="24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sz w:val="26"/>
          <w:szCs w:val="26"/>
        </w:rPr>
        <w:t xml:space="preserve">O presente projeto de lei </w:t>
      </w:r>
      <w:r>
        <w:rPr>
          <w:rFonts w:ascii="Arial" w:hAnsi="Arial" w:cs="Arial"/>
          <w:sz w:val="26"/>
          <w:szCs w:val="26"/>
        </w:rPr>
        <w:t xml:space="preserve">prevê nova redação </w:t>
      </w:r>
      <w:r w:rsidR="008657E2">
        <w:rPr>
          <w:rFonts w:ascii="Arial" w:hAnsi="Arial" w:cs="Arial"/>
          <w:sz w:val="26"/>
          <w:szCs w:val="26"/>
        </w:rPr>
        <w:t xml:space="preserve">ao </w:t>
      </w:r>
      <w:r w:rsidR="008657E2" w:rsidRPr="00AA6E19">
        <w:rPr>
          <w:rFonts w:ascii="Arial" w:hAnsi="Arial" w:cs="Arial"/>
          <w:sz w:val="26"/>
          <w:szCs w:val="26"/>
        </w:rPr>
        <w:t xml:space="preserve">artigo </w:t>
      </w:r>
      <w:r w:rsidR="008657E2">
        <w:rPr>
          <w:rFonts w:ascii="Arial" w:hAnsi="Arial" w:cs="Arial"/>
          <w:sz w:val="26"/>
          <w:szCs w:val="26"/>
        </w:rPr>
        <w:t>2º</w:t>
      </w:r>
      <w:r w:rsidR="008657E2" w:rsidRPr="00AA6E19">
        <w:rPr>
          <w:rFonts w:ascii="Arial" w:hAnsi="Arial" w:cs="Arial"/>
          <w:sz w:val="26"/>
          <w:szCs w:val="26"/>
        </w:rPr>
        <w:t xml:space="preserve"> da Lei Municipal nº </w:t>
      </w:r>
      <w:r w:rsidR="008657E2">
        <w:rPr>
          <w:rFonts w:ascii="Arial" w:hAnsi="Arial" w:cs="Arial"/>
          <w:sz w:val="26"/>
          <w:szCs w:val="26"/>
        </w:rPr>
        <w:t>3366</w:t>
      </w:r>
      <w:r w:rsidR="008657E2" w:rsidRPr="00AA6E19">
        <w:rPr>
          <w:rFonts w:ascii="Arial" w:hAnsi="Arial" w:cs="Arial"/>
          <w:sz w:val="26"/>
          <w:szCs w:val="26"/>
        </w:rPr>
        <w:t xml:space="preserve">, de </w:t>
      </w:r>
      <w:r w:rsidR="008657E2">
        <w:rPr>
          <w:rFonts w:ascii="Arial" w:hAnsi="Arial" w:cs="Arial"/>
          <w:sz w:val="26"/>
          <w:szCs w:val="26"/>
        </w:rPr>
        <w:t xml:space="preserve">22 de </w:t>
      </w:r>
      <w:r w:rsidR="00611799">
        <w:rPr>
          <w:rFonts w:ascii="Arial" w:hAnsi="Arial" w:cs="Arial"/>
          <w:sz w:val="26"/>
          <w:szCs w:val="26"/>
        </w:rPr>
        <w:t xml:space="preserve">outubro </w:t>
      </w:r>
      <w:r w:rsidR="008657E2">
        <w:rPr>
          <w:rFonts w:ascii="Arial" w:hAnsi="Arial" w:cs="Arial"/>
          <w:sz w:val="26"/>
          <w:szCs w:val="26"/>
        </w:rPr>
        <w:t>de 1999</w:t>
      </w:r>
      <w:r w:rsidR="008657E2" w:rsidRPr="00AA6E19">
        <w:rPr>
          <w:rFonts w:ascii="Arial" w:hAnsi="Arial" w:cs="Arial"/>
          <w:sz w:val="26"/>
          <w:szCs w:val="26"/>
        </w:rPr>
        <w:t>,</w:t>
      </w:r>
      <w:r w:rsidR="008657E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e dá outras providências.</w:t>
      </w:r>
    </w:p>
    <w:p w:rsidR="003618E0" w:rsidRDefault="007B7521" w:rsidP="003618E0">
      <w:pPr>
        <w:spacing w:line="24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 projeto estabelece </w:t>
      </w:r>
      <w:r w:rsidR="008657E2">
        <w:rPr>
          <w:rFonts w:ascii="Arial" w:hAnsi="Arial" w:cs="Arial"/>
          <w:sz w:val="26"/>
          <w:szCs w:val="26"/>
        </w:rPr>
        <w:t xml:space="preserve">para </w:t>
      </w:r>
      <w:r>
        <w:rPr>
          <w:rFonts w:ascii="Arial" w:hAnsi="Arial" w:cs="Arial"/>
          <w:sz w:val="26"/>
          <w:szCs w:val="26"/>
        </w:rPr>
        <w:t>a</w:t>
      </w:r>
      <w:r w:rsidRPr="00D508B0">
        <w:rPr>
          <w:rFonts w:ascii="Arial" w:hAnsi="Arial" w:cs="Arial"/>
          <w:sz w:val="26"/>
          <w:szCs w:val="26"/>
        </w:rPr>
        <w:t xml:space="preserve"> infração a imediata apreensão do veículo e a aplicação de multa no valor equivalente a 1.000 UFMS - Unidade Fiscal do </w:t>
      </w:r>
      <w:r w:rsidRPr="00D508B0">
        <w:rPr>
          <w:rFonts w:ascii="Arial" w:hAnsi="Arial" w:cs="Arial"/>
          <w:sz w:val="26"/>
          <w:szCs w:val="26"/>
        </w:rPr>
        <w:t>Município de Sumaré, valor que será dobrado em caso de reincidência e acarretará, se o caso, a cassação de alvará de funcionamento.</w:t>
      </w:r>
    </w:p>
    <w:p w:rsidR="003618E0" w:rsidRPr="002E23F7" w:rsidRDefault="007B7521" w:rsidP="003618E0">
      <w:pPr>
        <w:spacing w:line="24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Além disso, o</w:t>
      </w:r>
      <w:r w:rsidRPr="002E23F7">
        <w:rPr>
          <w:rFonts w:ascii="Arial" w:hAnsi="Arial" w:cs="Arial"/>
          <w:sz w:val="26"/>
          <w:szCs w:val="26"/>
        </w:rPr>
        <w:t xml:space="preserve"> veículo apreendido será liberado pelo órgão competente mediante o pagamento das taxas e despesas relacionadas aos serviços de remoção e estada, além de outros encargos previstos na legislação especifica.</w:t>
      </w:r>
    </w:p>
    <w:p w:rsidR="003618E0" w:rsidRDefault="007B7521" w:rsidP="003618E0">
      <w:pPr>
        <w:spacing w:before="240" w:after="240" w:line="24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 w:rsidRPr="002E23F7">
        <w:rPr>
          <w:rFonts w:ascii="Arial" w:hAnsi="Arial" w:cs="Arial"/>
          <w:sz w:val="26"/>
          <w:szCs w:val="26"/>
        </w:rPr>
        <w:t xml:space="preserve">Consta ainda do projeto </w:t>
      </w:r>
      <w:r>
        <w:rPr>
          <w:rFonts w:ascii="Arial" w:hAnsi="Arial" w:cs="Arial"/>
          <w:sz w:val="26"/>
          <w:szCs w:val="26"/>
        </w:rPr>
        <w:t xml:space="preserve">que </w:t>
      </w:r>
      <w:r w:rsidRPr="002E23F7">
        <w:rPr>
          <w:rFonts w:ascii="Arial" w:hAnsi="Arial" w:cs="Arial"/>
          <w:sz w:val="26"/>
          <w:szCs w:val="26"/>
        </w:rPr>
        <w:t>a fiscalização, apreens</w:t>
      </w:r>
      <w:r w:rsidRPr="002E23F7">
        <w:rPr>
          <w:rFonts w:ascii="Arial" w:hAnsi="Arial" w:cs="Arial"/>
          <w:sz w:val="26"/>
          <w:szCs w:val="26"/>
        </w:rPr>
        <w:t xml:space="preserve">ão do veículo, aplicação de multas e demais penalidades serão de responsabilidade da guarda municipal, agentes da Secretária Municipal de Mobilidade Urbana e Rural e fiscais encarregados pelo cumprimento do Código de Postura do Município. </w:t>
      </w:r>
    </w:p>
    <w:p w:rsidR="003618E0" w:rsidRPr="00AA6E19" w:rsidRDefault="007B7521" w:rsidP="003618E0">
      <w:pPr>
        <w:spacing w:before="120" w:after="120" w:line="24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sz w:val="26"/>
          <w:szCs w:val="26"/>
        </w:rPr>
        <w:t>Ante todo o expo</w:t>
      </w:r>
      <w:r w:rsidRPr="00AA6E19">
        <w:rPr>
          <w:rFonts w:ascii="Arial" w:hAnsi="Arial" w:cs="Arial"/>
          <w:sz w:val="26"/>
          <w:szCs w:val="26"/>
        </w:rPr>
        <w:t>sto, solicitamos o apoio dos nobres Edis para votarem favoravelmente a esta propositura, a qual é apresentada pela sua relevância.</w:t>
      </w:r>
    </w:p>
    <w:p w:rsidR="003618E0" w:rsidRPr="00AA6E19" w:rsidRDefault="003618E0" w:rsidP="003618E0">
      <w:pPr>
        <w:spacing w:before="120" w:after="120" w:line="24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</w:p>
    <w:p w:rsidR="003618E0" w:rsidRDefault="007B7521" w:rsidP="003618E0">
      <w:pPr>
        <w:spacing w:line="240" w:lineRule="auto"/>
        <w:ind w:right="-568" w:firstLine="1134"/>
        <w:jc w:val="center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sz w:val="26"/>
          <w:szCs w:val="26"/>
        </w:rPr>
        <w:t>Sala de Sessões, 29 de março de 2022.</w:t>
      </w:r>
    </w:p>
    <w:p w:rsidR="003618E0" w:rsidRPr="00AA6E19" w:rsidRDefault="003618E0" w:rsidP="003618E0">
      <w:pPr>
        <w:spacing w:before="120" w:after="120" w:line="24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</w:p>
    <w:p w:rsidR="003618E0" w:rsidRPr="00AA6E19" w:rsidRDefault="003618E0" w:rsidP="003618E0">
      <w:pPr>
        <w:spacing w:before="120" w:after="120" w:line="240" w:lineRule="auto"/>
        <w:ind w:right="-568"/>
        <w:jc w:val="both"/>
        <w:rPr>
          <w:rFonts w:ascii="Arial" w:hAnsi="Arial" w:cs="Arial"/>
          <w:sz w:val="26"/>
          <w:szCs w:val="26"/>
        </w:rPr>
      </w:pPr>
    </w:p>
    <w:p w:rsidR="003618E0" w:rsidRPr="00AA6E19" w:rsidRDefault="003618E0" w:rsidP="003618E0">
      <w:pPr>
        <w:spacing w:before="120" w:after="120" w:line="240" w:lineRule="auto"/>
        <w:ind w:right="-568"/>
        <w:jc w:val="both"/>
        <w:rPr>
          <w:rFonts w:ascii="Arial" w:hAnsi="Arial" w:cs="Arial"/>
          <w:sz w:val="26"/>
          <w:szCs w:val="26"/>
        </w:rPr>
      </w:pPr>
    </w:p>
    <w:bookmarkEnd w:id="0"/>
    <w:p w:rsidR="00702C45" w:rsidRDefault="007B7521" w:rsidP="00702C45">
      <w:pPr>
        <w:spacing w:after="0" w:line="240" w:lineRule="auto"/>
        <w:ind w:right="-567" w:firstLine="113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LUCAS AGOSTINHO</w:t>
      </w:r>
    </w:p>
    <w:p w:rsidR="00702C45" w:rsidRPr="00AA6E19" w:rsidRDefault="007B7521" w:rsidP="00702C45">
      <w:pPr>
        <w:spacing w:after="0" w:line="240" w:lineRule="auto"/>
        <w:ind w:right="-567" w:firstLine="113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:rsidR="00702C45" w:rsidRDefault="00702C45" w:rsidP="00702C45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3618E0" w:rsidRDefault="003618E0" w:rsidP="003618E0">
      <w:pPr>
        <w:spacing w:line="240" w:lineRule="auto"/>
      </w:pPr>
    </w:p>
    <w:p w:rsidR="00787B3E" w:rsidRDefault="00787B3E"/>
    <w:sectPr w:rsidR="00787B3E" w:rsidSect="00B1322C">
      <w:headerReference w:type="default" r:id="rId6"/>
      <w:pgSz w:w="11906" w:h="16838"/>
      <w:pgMar w:top="2268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521" w:rsidRDefault="007B7521">
      <w:pPr>
        <w:spacing w:after="0" w:line="240" w:lineRule="auto"/>
      </w:pPr>
      <w:r>
        <w:separator/>
      </w:r>
    </w:p>
  </w:endnote>
  <w:endnote w:type="continuationSeparator" w:id="0">
    <w:p w:rsidR="007B7521" w:rsidRDefault="007B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521" w:rsidRDefault="007B7521">
      <w:pPr>
        <w:spacing w:after="0" w:line="240" w:lineRule="auto"/>
      </w:pPr>
      <w:r>
        <w:separator/>
      </w:r>
    </w:p>
  </w:footnote>
  <w:footnote w:type="continuationSeparator" w:id="0">
    <w:p w:rsidR="007B7521" w:rsidRDefault="007B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CC6" w:rsidRDefault="007B752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E0"/>
    <w:rsid w:val="00187238"/>
    <w:rsid w:val="002E23F7"/>
    <w:rsid w:val="003279A6"/>
    <w:rsid w:val="003618E0"/>
    <w:rsid w:val="00611799"/>
    <w:rsid w:val="006A2920"/>
    <w:rsid w:val="00702C45"/>
    <w:rsid w:val="00787B3E"/>
    <w:rsid w:val="007B7521"/>
    <w:rsid w:val="008657E2"/>
    <w:rsid w:val="008A5CC6"/>
    <w:rsid w:val="00AA6E19"/>
    <w:rsid w:val="00B96D79"/>
    <w:rsid w:val="00D508B0"/>
    <w:rsid w:val="00E53A4B"/>
    <w:rsid w:val="00FF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498D"/>
  <w15:chartTrackingRefBased/>
  <w15:docId w15:val="{2FDC83DF-E1F8-4C4C-BD8D-5C843444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Lilian - Tec Legislativo - CMS</cp:lastModifiedBy>
  <cp:revision>2</cp:revision>
  <cp:lastPrinted>2022-03-29T21:07:00Z</cp:lastPrinted>
  <dcterms:created xsi:type="dcterms:W3CDTF">2022-03-29T20:46:00Z</dcterms:created>
  <dcterms:modified xsi:type="dcterms:W3CDTF">2022-03-29T21:29:00Z</dcterms:modified>
</cp:coreProperties>
</file>