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1FE48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CD2F18" w:rsidR="00CD2F18">
        <w:rPr>
          <w:rFonts w:ascii="Tahoma" w:hAnsi="Tahoma" w:cs="Tahoma"/>
          <w:b/>
          <w:sz w:val="24"/>
          <w:szCs w:val="24"/>
        </w:rPr>
        <w:t>Rua Filomena Braga Coral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>em frente ao</w:t>
      </w:r>
      <w:r w:rsidR="00CD2F18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número</w:t>
      </w:r>
      <w:r w:rsidR="00CD2F18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</w:t>
      </w:r>
      <w:r w:rsidRPr="00CD2F18" w:rsidR="00CD2F18">
        <w:rPr>
          <w:rFonts w:ascii="Tahoma" w:hAnsi="Tahoma" w:cs="Tahoma"/>
          <w:sz w:val="24"/>
          <w:szCs w:val="24"/>
        </w:rPr>
        <w:t>42, 62 e  84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3C0C" w:rsidR="00333C0C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443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12555"/>
    <w:rsid w:val="00B14371"/>
    <w:rsid w:val="00B32E9A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2F18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2022-03-28T16:09:00Z</dcterms:created>
  <dcterms:modified xsi:type="dcterms:W3CDTF">2022-03-28T16:09:00Z</dcterms:modified>
</cp:coreProperties>
</file>