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7B563D" w14:paraId="220A7871" w14:textId="77777777">
      <w:pPr>
        <w:jc w:val="center"/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E16D8" w:rsidP="006F1EAE" w14:paraId="1CB1CA3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a existência das linhas 653 (SUMARÉ – TERMINAL RODOVIÁRIO DE SUMARÉ – CAMPINAS VIA HORTOLÂNDIA) e 654 (SUMARÉ – TERMINAL RODOVIÁRIARIO DE SUMARÉ – CAMPINAS SHOPPING IGUATEMI VIA HORTOLÂNDIA); </w:t>
      </w:r>
    </w:p>
    <w:p w:rsidR="00FE16D8" w:rsidP="006F1EAE" w14:paraId="4CDB0042" w14:textId="5E9D75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as referidas linhas têm no itinerário paradas para embarque e desembarque no bairro Jardim </w:t>
      </w:r>
      <w:r>
        <w:rPr>
          <w:sz w:val="24"/>
        </w:rPr>
        <w:t>Denadai</w:t>
      </w:r>
      <w:r>
        <w:rPr>
          <w:sz w:val="24"/>
        </w:rPr>
        <w:t>, em Sumaré, ao lado do bairro Residencial Santa Joana;</w:t>
      </w:r>
    </w:p>
    <w:p w:rsidR="0022342E" w:rsidP="0022342E" w14:paraId="6FDFE8B4" w14:textId="3A2DDA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o Residencial Santa Joana é um empreendimento imobiliário aprovado em meados de 2012 e que, com o decorrer dos anos teve as moradias </w:t>
      </w:r>
      <w:r>
        <w:rPr>
          <w:sz w:val="24"/>
        </w:rPr>
        <w:t xml:space="preserve">construídas e </w:t>
      </w:r>
      <w:r>
        <w:rPr>
          <w:sz w:val="24"/>
        </w:rPr>
        <w:t>ocupadas por munícipes, gerando a necessidade de serviços públicos</w:t>
      </w:r>
      <w:r>
        <w:rPr>
          <w:sz w:val="24"/>
        </w:rPr>
        <w:t xml:space="preserve"> até o local;</w:t>
      </w:r>
    </w:p>
    <w:p w:rsidR="0022342E" w:rsidP="0022342E" w14:paraId="0C1239E1" w14:textId="0766B0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Considerando que o referido bairro não é atendido por nenhuma linha do transporte intermunicipal, com isso, os moradores precisam caminhar até os bairros vizinhos para conseguir embarcar em ônibus com destino para Campinas;</w:t>
      </w:r>
    </w:p>
    <w:p w:rsidR="007B563D" w:rsidP="006F1EAE" w14:paraId="49AF3108" w14:textId="61ACD0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Diante ao exposto, i</w:t>
      </w:r>
      <w:r w:rsidR="006F1EAE">
        <w:rPr>
          <w:sz w:val="24"/>
        </w:rPr>
        <w:t xml:space="preserve">ndico ao exmo. sr. prefeito municipal, e a ele ao departamento competente no sentido de providenciar </w:t>
      </w:r>
      <w:r>
        <w:rPr>
          <w:sz w:val="24"/>
        </w:rPr>
        <w:t xml:space="preserve">a </w:t>
      </w:r>
      <w:r w:rsidR="0022342E">
        <w:rPr>
          <w:sz w:val="24"/>
        </w:rPr>
        <w:t xml:space="preserve">extensão das linhas 653 e 654 até o Residencial Santa Joana. </w:t>
      </w:r>
    </w:p>
    <w:p w:rsidR="006F1EAE" w:rsidP="006F1EAE" w14:paraId="4F1D9ED1" w14:textId="694341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342E">
        <w:rPr>
          <w:sz w:val="24"/>
        </w:rPr>
        <w:t>22</w:t>
      </w:r>
      <w:r w:rsidR="008F49DB">
        <w:rPr>
          <w:sz w:val="24"/>
        </w:rPr>
        <w:t xml:space="preserve"> de março de </w:t>
      </w:r>
      <w:r w:rsidR="001E5AA4">
        <w:rPr>
          <w:sz w:val="24"/>
        </w:rPr>
        <w:t>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A6016D" w:rsidP="008F49DB" w14:paraId="07A8F1E3" w14:textId="71F97640">
      <w:pPr>
        <w:jc w:val="center"/>
      </w:pPr>
      <w:r w:rsidRPr="008F49DB">
        <w:rPr>
          <w:b/>
          <w:bCs/>
          <w:sz w:val="20"/>
          <w:szCs w:val="20"/>
        </w:rPr>
        <w:t xml:space="preserve">Vereador-presidente 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3F3"/>
    <w:rsid w:val="000127DD"/>
    <w:rsid w:val="00012F45"/>
    <w:rsid w:val="00015354"/>
    <w:rsid w:val="00022DFE"/>
    <w:rsid w:val="00033118"/>
    <w:rsid w:val="0003468C"/>
    <w:rsid w:val="00045718"/>
    <w:rsid w:val="00056FA1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342E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2F5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563D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6451B"/>
    <w:rsid w:val="008A4598"/>
    <w:rsid w:val="008B2115"/>
    <w:rsid w:val="008D0AFA"/>
    <w:rsid w:val="008F49DB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6F49"/>
    <w:rsid w:val="00D21764"/>
    <w:rsid w:val="00D41D2D"/>
    <w:rsid w:val="00D42E96"/>
    <w:rsid w:val="00D54DA6"/>
    <w:rsid w:val="00D552C3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16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91EA-174E-4F45-954C-8B051186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2022-03-22T17:06:00Z</dcterms:created>
  <dcterms:modified xsi:type="dcterms:W3CDTF">2022-03-22T17:06:00Z</dcterms:modified>
</cp:coreProperties>
</file>