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BC047C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>de operação tapa buracos</w:t>
      </w:r>
      <w:r w:rsidR="00860D9A">
        <w:rPr>
          <w:rFonts w:ascii="Times New Roman" w:hAnsi="Times New Roman" w:cs="Times New Roman"/>
          <w:sz w:val="28"/>
          <w:szCs w:val="28"/>
        </w:rPr>
        <w:t xml:space="preserve"> na Rua Raimundo Alves Diniz</w:t>
      </w:r>
      <w:r w:rsidR="00D357DD">
        <w:rPr>
          <w:rFonts w:ascii="Times New Roman" w:hAnsi="Times New Roman" w:cs="Times New Roman"/>
          <w:sz w:val="28"/>
          <w:szCs w:val="28"/>
        </w:rPr>
        <w:t xml:space="preserve">, </w:t>
      </w:r>
      <w:r w:rsidR="00C72730">
        <w:rPr>
          <w:rFonts w:ascii="Times New Roman" w:hAnsi="Times New Roman" w:cs="Times New Roman"/>
          <w:sz w:val="28"/>
          <w:szCs w:val="28"/>
        </w:rPr>
        <w:t>141</w:t>
      </w:r>
      <w:r w:rsidR="00BB3923">
        <w:rPr>
          <w:rFonts w:ascii="Times New Roman" w:hAnsi="Times New Roman" w:cs="Times New Roman"/>
          <w:sz w:val="28"/>
          <w:szCs w:val="28"/>
        </w:rPr>
        <w:t xml:space="preserve">, </w:t>
      </w:r>
      <w:r w:rsidR="00D357DD">
        <w:rPr>
          <w:rFonts w:ascii="Times New Roman" w:hAnsi="Times New Roman" w:cs="Times New Roman"/>
          <w:sz w:val="28"/>
          <w:szCs w:val="28"/>
        </w:rPr>
        <w:t>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6B225622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F5DB5">
        <w:rPr>
          <w:rFonts w:ascii="Times New Roman" w:hAnsi="Times New Roman" w:cs="Times New Roman"/>
          <w:sz w:val="28"/>
          <w:szCs w:val="28"/>
        </w:rPr>
        <w:t>22</w:t>
      </w:r>
      <w:bookmarkStart w:id="1" w:name="_GoBack"/>
      <w:bookmarkEnd w:id="1"/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205A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3137"/>
    <w:rsid w:val="001A4BDF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E0C6E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62DF1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4A50D-315B-411D-8091-0E1ADC4FD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423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2022-03-15T13:13:00Z</dcterms:created>
  <dcterms:modified xsi:type="dcterms:W3CDTF">2022-03-17T13:07:00Z</dcterms:modified>
</cp:coreProperties>
</file>