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04FAC000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 xml:space="preserve">bairro </w:t>
      </w:r>
      <w:r w:rsidR="00F56E0D">
        <w:rPr>
          <w:sz w:val="27"/>
          <w:szCs w:val="27"/>
        </w:rPr>
        <w:t>Jardim Residencial Ravagnani</w:t>
      </w:r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308E5FE2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B3310F">
        <w:rPr>
          <w:sz w:val="27"/>
          <w:szCs w:val="27"/>
        </w:rPr>
        <w:t>em ruas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75D7F2F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 xml:space="preserve">or diversas ruas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2728994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626521">
        <w:rPr>
          <w:sz w:val="27"/>
          <w:szCs w:val="27"/>
        </w:rPr>
        <w:t>21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8192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70B44"/>
    <w:rsid w:val="002D2F2A"/>
    <w:rsid w:val="00310857"/>
    <w:rsid w:val="00310B17"/>
    <w:rsid w:val="00387417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56E0D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1023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2022-03-21T18:39:00Z</dcterms:created>
  <dcterms:modified xsi:type="dcterms:W3CDTF">2022-03-21T18:39:00Z</dcterms:modified>
</cp:coreProperties>
</file>