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619F0D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F56E21">
        <w:rPr>
          <w:rFonts w:ascii="Arial" w:hAnsi="Arial" w:cs="Arial"/>
          <w:sz w:val="24"/>
          <w:szCs w:val="24"/>
        </w:rPr>
        <w:t xml:space="preserve">Rua </w:t>
      </w:r>
      <w:r w:rsidR="00793C12">
        <w:rPr>
          <w:rFonts w:ascii="Arial" w:hAnsi="Arial" w:cs="Arial"/>
          <w:sz w:val="24"/>
          <w:szCs w:val="24"/>
        </w:rPr>
        <w:t>Rondônia, bairro São Francisco de Assis.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97B26" w:rsidP="00697B26" w14:paraId="1325327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45133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B3777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27638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47110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5DF7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97B26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93C12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0BB2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3638"/>
    <w:rsid w:val="00F4595F"/>
    <w:rsid w:val="00F557A9"/>
    <w:rsid w:val="00F55939"/>
    <w:rsid w:val="00F56E21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2022-03-21T17:52:00Z</dcterms:created>
  <dcterms:modified xsi:type="dcterms:W3CDTF">2022-03-21T17:52:00Z</dcterms:modified>
</cp:coreProperties>
</file>