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4D78B9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>
        <w:rPr>
          <w:rFonts w:ascii="Arial" w:hAnsi="Arial" w:cs="Arial"/>
          <w:b/>
          <w:sz w:val="22"/>
        </w:rPr>
        <w:t xml:space="preserve"> próximo ao número 174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r w:rsidRPr="00D1765C">
        <w:rPr>
          <w:rFonts w:ascii="Arial" w:hAnsi="Arial" w:cs="Arial"/>
          <w:b/>
          <w:sz w:val="22"/>
        </w:rPr>
        <w:t>Rua Dom Lucas Moreira Neves</w:t>
      </w:r>
      <w:r>
        <w:rPr>
          <w:rFonts w:ascii="Arial" w:hAnsi="Arial" w:cs="Arial"/>
          <w:b/>
          <w:sz w:val="22"/>
        </w:rPr>
        <w:t xml:space="preserve">, no </w:t>
      </w:r>
      <w:r w:rsidRPr="00D1765C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A3990" w:rsidP="00DA3990" w14:paraId="224BD01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53018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670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D4D5-F8E2-46F5-BCBC-F00EAE34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2021-06-18T11:24:00Z</dcterms:created>
  <dcterms:modified xsi:type="dcterms:W3CDTF">2022-03-21T16:45:00Z</dcterms:modified>
</cp:coreProperties>
</file>