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Tenho a honra e a grata satisfação de apresentar o seguinte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ind w:left="510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PROIBIÇÃO DA ELIMINAÇÃO DE CÃES E GATOS PELOS ÓRGÃOS DE CONTROLE DE ZOONOSES, CANIS PÚBLICOS E ESTABELECIMENTOS OFICIAIS CONGÊNERES; E DÁ OUTRAS PROVIDÊNCIAS.</w:t>
      </w:r>
    </w:p>
    <w:p w:rsidR="00000000" w:rsidRPr="00000000" w:rsidP="00000000" w14:paraId="00000008">
      <w:pPr>
        <w:spacing w:after="0" w:line="240" w:lineRule="auto"/>
        <w:ind w:left="510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000000" w:rsidRPr="00000000" w:rsidP="00000000" w14:paraId="0000000A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1º Esta Lei dispõe sobre a proibição da eliminação de cães e gatos pelos órgãos de controle de zoonoses, canis públicos e estabelecimentos oficiais congêneres, salvo as disposições específicas que permitam a eutanásia.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2º Fica vedada a eliminação da vida de cães e de gatos pelos órgãos de controle de zoonoses, canis públicos e estabelecimentos oficiais congêneres, com exceção da eutanásia nos casos de males, doenças graves ou enfermidades infectocontagiosas incuráveis que coloquem em risco a saúde humana e a de outros animais.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1º A eutanásia será justificada por laudo do responsável técnico pelos órgãos e estabelecimentos referidos no caput deste artigo, precedido, quando for o caso, de exame laboratorial.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2º Ressalvada a hipótese de doença infectocontagiosa incurável, que caracterize risco à saúde pública, o animal que se encontrar na situação prevista no caput deste artigo poderá ser disponibilizado para resgate por entidade de proteção dos animais.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3º As entidades de proteção animal devem ter acesso irrestrito à documentação que comprove a legalidade da eutanásia nos casos referidos no art. 2º desta Lei.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4º O descumprimento desta Lei sujeita o infrator às penalidades previstas na Lei nº 9.605, de 12 de fevereiro de 1998 (Lei de Crimes Ambientais).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5º O poder executivo regulamentará esta lei em até 90 (noventa dias) dias, no que couber.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6º Esta lei entra em vigor na data de sua publicação.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1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março de 2022</w:t>
      </w:r>
    </w:p>
    <w:p w:rsidR="00000000" w:rsidRPr="00000000" w:rsidP="00000000" w14:paraId="00000022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7551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4">
      <w:pPr>
        <w:rPr>
          <w:sz w:val="24"/>
          <w:szCs w:val="24"/>
        </w:rPr>
      </w:pPr>
    </w:p>
    <w:p w:rsidR="00000000" w:rsidRPr="00000000" w:rsidP="00000000" w14:paraId="00000025">
      <w:pPr>
        <w:rPr>
          <w:sz w:val="24"/>
          <w:szCs w:val="24"/>
        </w:rPr>
      </w:pPr>
    </w:p>
    <w:p w:rsidR="00000000" w:rsidRPr="00000000" w:rsidP="00000000" w14:paraId="00000026">
      <w:pPr>
        <w:rPr>
          <w:sz w:val="24"/>
          <w:szCs w:val="24"/>
        </w:rPr>
      </w:pPr>
    </w:p>
    <w:p w:rsidR="00000000" w:rsidRPr="00000000" w:rsidP="00000000" w14:paraId="00000027">
      <w:pPr>
        <w:rPr>
          <w:sz w:val="24"/>
          <w:szCs w:val="24"/>
        </w:rPr>
      </w:pPr>
    </w:p>
    <w:p w:rsidR="00000000" w:rsidRPr="00000000" w:rsidP="00000000" w14:paraId="00000028">
      <w:pPr>
        <w:rPr>
          <w:sz w:val="24"/>
          <w:szCs w:val="24"/>
        </w:rPr>
      </w:pPr>
    </w:p>
    <w:p w:rsidR="00000000" w:rsidRPr="00000000" w:rsidP="00000000" w14:paraId="00000029">
      <w:pPr>
        <w:rPr>
          <w:sz w:val="24"/>
          <w:szCs w:val="24"/>
        </w:rPr>
      </w:pPr>
    </w:p>
    <w:p w:rsidR="00000000" w:rsidRPr="00000000" w:rsidP="00000000" w14:paraId="0000002A">
      <w:pPr>
        <w:rPr>
          <w:sz w:val="24"/>
          <w:szCs w:val="24"/>
        </w:rPr>
      </w:pPr>
    </w:p>
    <w:p w:rsidR="00000000" w:rsidRPr="00000000" w:rsidP="00000000" w14:paraId="0000002B">
      <w:pPr>
        <w:rPr>
          <w:sz w:val="24"/>
          <w:szCs w:val="24"/>
        </w:rPr>
      </w:pPr>
    </w:p>
    <w:p w:rsidR="00000000" w:rsidRPr="00000000" w:rsidP="00000000" w14:paraId="0000002C">
      <w:pPr>
        <w:rPr>
          <w:sz w:val="24"/>
          <w:szCs w:val="24"/>
        </w:rPr>
      </w:pPr>
    </w:p>
    <w:p w:rsidR="00000000" w:rsidRPr="00000000" w:rsidP="00000000" w14:paraId="0000002D">
      <w:pPr>
        <w:rPr>
          <w:sz w:val="24"/>
          <w:szCs w:val="24"/>
        </w:rPr>
      </w:pPr>
    </w:p>
    <w:p w:rsidR="00000000" w:rsidRPr="00000000" w:rsidP="00000000" w14:paraId="0000002E">
      <w:pPr>
        <w:rPr>
          <w:sz w:val="24"/>
          <w:szCs w:val="24"/>
        </w:rPr>
      </w:pPr>
    </w:p>
    <w:p w:rsidR="00000000" w:rsidRPr="00000000" w:rsidP="00000000" w14:paraId="0000002F">
      <w:pPr>
        <w:rPr>
          <w:sz w:val="24"/>
          <w:szCs w:val="24"/>
        </w:rPr>
      </w:pPr>
    </w:p>
    <w:p w:rsidR="00000000" w:rsidRPr="00000000" w:rsidP="00000000" w14:paraId="00000030">
      <w:pPr>
        <w:rPr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u w:val="single"/>
          <w:rtl w:val="0"/>
        </w:rPr>
        <w:t>JUSTIFICATIVA</w:t>
      </w:r>
    </w:p>
    <w:p w:rsidR="00000000" w:rsidRPr="00000000" w:rsidP="00000000" w14:paraId="0000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0000" w:rsidRPr="00000000" w:rsidP="00000000" w14:paraId="0000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0000" w:rsidRPr="00000000" w:rsidP="00000000" w14:paraId="00000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 Presidente,</w:t>
      </w:r>
    </w:p>
    <w:p w:rsidR="00000000" w:rsidRPr="00000000" w:rsidP="00000000" w14:paraId="0000003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Vereadores,</w:t>
      </w:r>
    </w:p>
    <w:p w:rsidR="00000000" w:rsidRPr="00000000" w:rsidP="00000000" w14:paraId="000000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objetivo desta Lei é proibir que cães e gatos sadios, ou mesmo apresentando problemas de saúde mas que tenham possibilidade de ser tratados, sejam cruelmente exterminados, além de atender a questões de saúde pública relacionadas às condições para a eutanásia de animais domésticos.</w:t>
      </w:r>
    </w:p>
    <w:p w:rsidR="00000000" w:rsidRPr="00000000" w:rsidP="00000000" w14:paraId="0000003C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O poder público tem o dever de proteger o direito dos animais, e evitar que a vida dos mesmos venham a ser ceifadas de maneira injusta e desumana, devendo sempre prezar pela proteção à vida, sendo a eutanásia uma exceção, somente a ser realizada com justificativa técnica, e em caso de não haver uma alternativa viável, quando haja riscos à vida de outros animais ou mesmo da população.</w:t>
      </w:r>
    </w:p>
    <w:p w:rsidR="00000000" w:rsidRPr="00000000" w:rsidP="00000000" w14:paraId="0000003D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estas considerações e entendendo tratar-se de proposta relevante, e que tem sintonia com a proteção do direito dos animais, conto com o apoio dos nobres pares que integram esta Casa de Leis, na certeza de que, após regular tramitação, será ao final deliberada e aprovada na devida forma.</w:t>
      </w:r>
    </w:p>
    <w:p w:rsidR="00000000" w:rsidRPr="00000000" w:rsidP="00000000" w14:paraId="0000003E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março de 2022</w:t>
      </w:r>
    </w:p>
    <w:p w:rsidR="00000000" w:rsidRPr="00000000" w:rsidP="00000000" w14:paraId="00000040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spacing w:line="276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2040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144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14400"/>
              <wp:effectExtent l="0" t="0" r="0" b="0"/>
              <wp:wrapNone/>
              <wp:docPr id="1346583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84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425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20574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9455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0J7EBLLlHbe7vYd/dvd0QpdQ8g==">AMUW2mUsEJgRBO3lI94cLffbt+81Kcv009xmDV4DWgZUc6pBS+og8ezaJOXGykYO+BYvlWdWuiZjIYexC8MlhOTBh02kzFgNpOgB/yofoQdZuS+Z1jNSEDWpXciMrjbagIl0JnZhvoa19gCsiq5ZP6sT9ibGlAWr9Cebqp4rNSBmnWskl83sbEI=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