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7B1CCF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D357DD">
        <w:rPr>
          <w:rFonts w:ascii="Times New Roman" w:hAnsi="Times New Roman" w:cs="Times New Roman"/>
          <w:sz w:val="28"/>
          <w:szCs w:val="28"/>
        </w:rPr>
        <w:t>Raimunda maria Cipriano, 131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5FF038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357DD">
        <w:rPr>
          <w:rFonts w:ascii="Times New Roman" w:hAnsi="Times New Roman" w:cs="Times New Roman"/>
          <w:sz w:val="28"/>
          <w:szCs w:val="28"/>
        </w:rPr>
        <w:t>15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63F5-CB6E-4BBA-A6D8-DE7C723B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2022-03-11T19:07:00Z</dcterms:created>
  <dcterms:modified xsi:type="dcterms:W3CDTF">2022-03-11T19:07:00Z</dcterms:modified>
</cp:coreProperties>
</file>