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198D0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247FC" w:rsidR="007247FC">
        <w:rPr>
          <w:rFonts w:ascii="Bookman Old Style" w:hAnsi="Bookman Old Style" w:cs="Arial"/>
          <w:sz w:val="24"/>
          <w:szCs w:val="24"/>
        </w:rPr>
        <w:t>Rua Riachuelo, Parque Residencial Florença.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708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247FC"/>
    <w:rsid w:val="007C741F"/>
    <w:rsid w:val="00812451"/>
    <w:rsid w:val="0084661F"/>
    <w:rsid w:val="00885BF9"/>
    <w:rsid w:val="00886406"/>
    <w:rsid w:val="00942480"/>
    <w:rsid w:val="009F2577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2022-03-08T12:32:00Z</dcterms:modified>
</cp:coreProperties>
</file>