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3F4A95E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76BB">
        <w:rPr>
          <w:rFonts w:ascii="Arial" w:hAnsi="Arial" w:cs="Arial"/>
          <w:b/>
          <w:sz w:val="24"/>
          <w:szCs w:val="24"/>
          <w:u w:val="single"/>
        </w:rPr>
        <w:t xml:space="preserve">Adalto </w:t>
      </w:r>
      <w:r w:rsidR="003B76BB">
        <w:rPr>
          <w:rFonts w:ascii="Arial" w:hAnsi="Arial" w:cs="Arial"/>
          <w:b/>
          <w:sz w:val="24"/>
          <w:szCs w:val="24"/>
          <w:u w:val="single"/>
        </w:rPr>
        <w:t>Pinge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CF0A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2045">
        <w:rPr>
          <w:rFonts w:ascii="Arial" w:hAnsi="Arial" w:cs="Arial"/>
          <w:b/>
          <w:sz w:val="24"/>
          <w:szCs w:val="24"/>
          <w:u w:val="single"/>
        </w:rPr>
        <w:t>Adelina de Jesus Araújo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3487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C078-8976-4818-A557-E7730A3B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2022-03-07T12:25:00Z</dcterms:created>
  <dcterms:modified xsi:type="dcterms:W3CDTF">2022-03-07T12:25:00Z</dcterms:modified>
</cp:coreProperties>
</file>