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FD0AAC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550109">
        <w:rPr>
          <w:rFonts w:ascii="Arial" w:hAnsi="Arial" w:cs="Arial"/>
          <w:sz w:val="24"/>
          <w:szCs w:val="24"/>
        </w:rPr>
        <w:t>Caroline Augusta Nascimento</w:t>
      </w:r>
      <w:r w:rsidR="006015D8">
        <w:rPr>
          <w:rFonts w:ascii="Arial" w:hAnsi="Arial" w:cs="Arial"/>
          <w:sz w:val="24"/>
          <w:szCs w:val="24"/>
        </w:rPr>
        <w:t>, bairro Jardim São Francisco</w:t>
      </w:r>
      <w:r w:rsidR="00687E3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45559" w:rsidP="00845559" w14:paraId="562462E4" w14:textId="12D343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</w:t>
      </w:r>
      <w:r w:rsidR="006015D8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8334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3AA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E4A70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4675B"/>
    <w:rsid w:val="00550109"/>
    <w:rsid w:val="00554DBB"/>
    <w:rsid w:val="005711AF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5D8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87E31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5559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27247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452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2022-03-07T13:36:00Z</dcterms:created>
  <dcterms:modified xsi:type="dcterms:W3CDTF">2022-03-07T13:36:00Z</dcterms:modified>
</cp:coreProperties>
</file>