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01F653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06C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54C6">
        <w:rPr>
          <w:rFonts w:ascii="Arial" w:hAnsi="Arial" w:cs="Arial"/>
          <w:b/>
          <w:sz w:val="24"/>
          <w:szCs w:val="24"/>
          <w:u w:val="single"/>
        </w:rPr>
        <w:t>Presidente Costa e Silva</w:t>
      </w:r>
      <w:r w:rsidR="002E3EB2">
        <w:rPr>
          <w:rFonts w:ascii="Arial" w:hAnsi="Arial" w:cs="Arial"/>
          <w:b/>
          <w:sz w:val="24"/>
          <w:szCs w:val="24"/>
          <w:u w:val="single"/>
        </w:rPr>
        <w:t xml:space="preserve"> com a Av. Rebouças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292379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C6380" w:rsidP="004C6380" w14:paraId="08A582D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720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C6380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B26F-73C6-4E08-B12D-3B8D2E0C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2021-10-19T12:23:00Z</dcterms:created>
  <dcterms:modified xsi:type="dcterms:W3CDTF">2022-03-03T12:04:00Z</dcterms:modified>
</cp:coreProperties>
</file>