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560B" w:rsidP="00732791" w14:paraId="3E2D76A2" w14:textId="07B99EEE">
      <w:pPr>
        <w:spacing w:after="0" w:line="360" w:lineRule="auto"/>
        <w:jc w:val="both"/>
        <w:rPr>
          <w:rFonts w:ascii="Arial" w:eastAsia="Arial" w:hAnsi="Arial" w:cs="Arial"/>
        </w:rPr>
      </w:pPr>
      <w:permStart w:id="0" w:edGrp="everyone"/>
    </w:p>
    <w:p w:rsidR="00D5560B" w:rsidP="00D5560B" w14:paraId="62FD82F5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D5560B" w:rsidP="00D5560B" w14:paraId="3BA9E311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AE5AF7" w:rsidRPr="00AE5AF7" w:rsidP="00AE5AF7" w14:paraId="6DB0D0F0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AF7">
        <w:rPr>
          <w:rFonts w:ascii="Arial" w:eastAsia="Times New Roman" w:hAnsi="Arial" w:cs="Arial"/>
          <w:b/>
          <w:bCs/>
          <w:color w:val="000000"/>
          <w:sz w:val="24"/>
          <w:szCs w:val="24"/>
        </w:rPr>
        <w:t>EXMO. SR. PRESIDENTE DA CÂMARA MUNICIPAL DE SUMARÉ,</w:t>
      </w:r>
    </w:p>
    <w:p w:rsidR="00AE5AF7" w:rsidRPr="00AE5AF7" w:rsidP="00AE5AF7" w14:paraId="334C6CB7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AF7">
        <w:rPr>
          <w:rFonts w:ascii="Times New Roman" w:eastAsia="Times New Roman" w:hAnsi="Times New Roman" w:cs="Times New Roman"/>
          <w:sz w:val="24"/>
          <w:szCs w:val="24"/>
        </w:rPr>
        <w:br/>
      </w:r>
      <w:r w:rsidRPr="00AE5AF7">
        <w:rPr>
          <w:rFonts w:ascii="Times New Roman" w:eastAsia="Times New Roman" w:hAnsi="Times New Roman" w:cs="Times New Roman"/>
          <w:sz w:val="24"/>
          <w:szCs w:val="24"/>
        </w:rPr>
        <w:br/>
      </w:r>
      <w:r w:rsidRPr="00AE5AF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560B" w:rsidRPr="00ED1B86" w:rsidP="00ED1B86" w14:paraId="2C6FE7BA" w14:textId="596ECD1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5AF7">
        <w:rPr>
          <w:rFonts w:ascii="Arial" w:eastAsia="Times New Roman" w:hAnsi="Arial" w:cs="Arial"/>
          <w:color w:val="000000"/>
          <w:sz w:val="24"/>
          <w:szCs w:val="24"/>
        </w:rPr>
        <w:t>Indico ao Exmo. Sr. Prefeito Municipal, e ele ao departamento competente a solicitação de providências para que seja realizada</w:t>
      </w:r>
      <w:r w:rsidRPr="00ED1B86" w:rsidR="00ED1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>nebulização – FUMACÊ – em toda a área do bairro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 xml:space="preserve"> Jardim São Judas Tadeu,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 xml:space="preserve"> na região da Área Cura.</w:t>
      </w:r>
    </w:p>
    <w:p w:rsidR="00ED1B86" w:rsidRPr="00ED1B86" w:rsidP="00D5560B" w14:paraId="6785D79B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1B86">
        <w:rPr>
          <w:rFonts w:ascii="Arial" w:eastAsia="Times New Roman" w:hAnsi="Arial" w:cs="Arial"/>
          <w:color w:val="000000"/>
          <w:sz w:val="24"/>
          <w:szCs w:val="24"/>
        </w:rPr>
        <w:t>A indicação se faz necessária pois t</w:t>
      </w:r>
      <w:r w:rsidRPr="00ED1B86" w:rsidR="00D5560B">
        <w:rPr>
          <w:rFonts w:ascii="Arial" w:eastAsia="Times New Roman" w:hAnsi="Arial" w:cs="Arial"/>
          <w:color w:val="000000"/>
          <w:sz w:val="24"/>
          <w:szCs w:val="24"/>
        </w:rPr>
        <w:t xml:space="preserve">rata-se de bairro </w:t>
      </w:r>
      <w:r w:rsidRPr="00ED1B86" w:rsidR="00AE5AF7">
        <w:rPr>
          <w:rFonts w:ascii="Arial" w:eastAsia="Times New Roman" w:hAnsi="Arial" w:cs="Arial"/>
          <w:color w:val="000000"/>
          <w:sz w:val="24"/>
          <w:szCs w:val="24"/>
        </w:rPr>
        <w:t>muito populoso</w:t>
      </w:r>
      <w:r w:rsidRPr="00ED1B86" w:rsidR="00D556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r w:rsidRPr="00ED1B86" w:rsidR="00AE5AF7">
        <w:rPr>
          <w:rFonts w:ascii="Arial" w:eastAsia="Times New Roman" w:hAnsi="Arial" w:cs="Arial"/>
          <w:color w:val="000000"/>
          <w:sz w:val="24"/>
          <w:szCs w:val="24"/>
        </w:rPr>
        <w:t xml:space="preserve">diante do grande volume de chuva 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 xml:space="preserve">ocorridas no </w:t>
      </w:r>
      <w:r w:rsidRPr="00ED1B86" w:rsidR="00AE5AF7">
        <w:rPr>
          <w:rFonts w:ascii="Arial" w:eastAsia="Times New Roman" w:hAnsi="Arial" w:cs="Arial"/>
          <w:color w:val="000000"/>
          <w:sz w:val="24"/>
          <w:szCs w:val="24"/>
        </w:rPr>
        <w:t>fim de janeiro e inicio de fevereiro</w:t>
      </w:r>
      <w:r w:rsidRPr="00ED1B86" w:rsidR="00732791">
        <w:rPr>
          <w:rFonts w:ascii="Arial" w:eastAsia="Times New Roman" w:hAnsi="Arial" w:cs="Arial"/>
          <w:color w:val="000000"/>
          <w:sz w:val="24"/>
          <w:szCs w:val="24"/>
        </w:rPr>
        <w:t>, existe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ED1B86" w:rsidR="00732791">
        <w:rPr>
          <w:rFonts w:ascii="Arial" w:eastAsia="Times New Roman" w:hAnsi="Arial" w:cs="Arial"/>
          <w:color w:val="000000"/>
          <w:sz w:val="24"/>
          <w:szCs w:val="24"/>
        </w:rPr>
        <w:t xml:space="preserve"> alguns pontos em que se nota ac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>ú</w:t>
      </w:r>
      <w:r w:rsidRPr="00ED1B86" w:rsidR="00732791">
        <w:rPr>
          <w:rFonts w:ascii="Arial" w:eastAsia="Times New Roman" w:hAnsi="Arial" w:cs="Arial"/>
          <w:color w:val="000000"/>
          <w:sz w:val="24"/>
          <w:szCs w:val="24"/>
        </w:rPr>
        <w:t xml:space="preserve">mulo 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>de á</w:t>
      </w:r>
      <w:r w:rsidRPr="00ED1B86" w:rsidR="00732791">
        <w:rPr>
          <w:rFonts w:ascii="Arial" w:eastAsia="Times New Roman" w:hAnsi="Arial" w:cs="Arial"/>
          <w:color w:val="000000"/>
          <w:sz w:val="24"/>
          <w:szCs w:val="24"/>
        </w:rPr>
        <w:t xml:space="preserve">gua , diante disso </w:t>
      </w:r>
      <w:r w:rsidRPr="00ED1B86" w:rsidR="00D5560B">
        <w:rPr>
          <w:rFonts w:ascii="Arial" w:eastAsia="Times New Roman" w:hAnsi="Arial" w:cs="Arial"/>
          <w:color w:val="000000"/>
          <w:sz w:val="24"/>
          <w:szCs w:val="24"/>
        </w:rPr>
        <w:t xml:space="preserve"> atrai muitos mosquitos, inclusive</w:t>
      </w:r>
      <w:r w:rsidRPr="00ED1B86" w:rsidR="00732791"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 w:rsidRPr="00ED1B86" w:rsidR="00D5560B">
        <w:rPr>
          <w:rFonts w:ascii="Arial" w:eastAsia="Times New Roman" w:hAnsi="Arial" w:cs="Arial"/>
          <w:color w:val="000000"/>
          <w:sz w:val="24"/>
          <w:szCs w:val="24"/>
        </w:rPr>
        <w:t xml:space="preserve"> Aedes Aegypti. </w:t>
      </w:r>
    </w:p>
    <w:p w:rsidR="00D5560B" w:rsidRPr="00ED1B86" w:rsidP="00D5560B" w14:paraId="59DCFA55" w14:textId="004E384F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1B86">
        <w:rPr>
          <w:rFonts w:ascii="Arial" w:eastAsia="Times New Roman" w:hAnsi="Arial" w:cs="Arial"/>
          <w:color w:val="000000"/>
          <w:sz w:val="24"/>
          <w:szCs w:val="24"/>
        </w:rPr>
        <w:t>Em tempos de alta nos registros de</w:t>
      </w:r>
      <w:r w:rsidRPr="00ED1B86" w:rsidR="00ED1B86">
        <w:rPr>
          <w:rFonts w:ascii="Arial" w:eastAsia="Times New Roman" w:hAnsi="Arial" w:cs="Arial"/>
          <w:color w:val="000000"/>
          <w:sz w:val="24"/>
          <w:szCs w:val="24"/>
        </w:rPr>
        <w:t xml:space="preserve"> casos de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 xml:space="preserve"> dengue, é fundamental que as populações de mosquitos sejam dizimadas para maior conforto e segurança sanitária </w:t>
      </w:r>
      <w:r w:rsidR="00ED1B86">
        <w:rPr>
          <w:rFonts w:ascii="Arial" w:eastAsia="Times New Roman" w:hAnsi="Arial" w:cs="Arial"/>
          <w:color w:val="000000"/>
          <w:sz w:val="24"/>
          <w:szCs w:val="24"/>
        </w:rPr>
        <w:t xml:space="preserve">dos 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>nossos cidadãos.</w:t>
      </w:r>
    </w:p>
    <w:p w:rsidR="00D5560B" w:rsidP="00D5560B" w14:paraId="0D7C6619" w14:textId="77777777"/>
    <w:p w:rsidR="00D5560B" w:rsidP="00D5560B" w14:paraId="7865910A" w14:textId="77777777"/>
    <w:p w:rsidR="006D3E54" w:rsidP="00D5560B" w14:paraId="7B576663" w14:textId="77777777"/>
    <w:p w:rsidR="00D5560B" w:rsidRPr="00ED1B86" w:rsidP="00732791" w14:paraId="7C1022D1" w14:textId="610C2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D1B86">
        <w:rPr>
          <w:rFonts w:ascii="Arial" w:eastAsia="Times New Roman" w:hAnsi="Arial" w:cs="Arial"/>
          <w:color w:val="000000"/>
          <w:sz w:val="24"/>
          <w:szCs w:val="24"/>
        </w:rPr>
        <w:t xml:space="preserve">Sala das Sessões, </w:t>
      </w:r>
      <w:r w:rsidRPr="00ED1B86" w:rsidR="00732791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Pr="00ED1B86">
        <w:rPr>
          <w:rFonts w:ascii="Arial" w:eastAsia="Times New Roman" w:hAnsi="Arial" w:cs="Arial"/>
          <w:color w:val="000000"/>
          <w:sz w:val="24"/>
          <w:szCs w:val="24"/>
        </w:rPr>
        <w:t xml:space="preserve"> de fevereiro de 2022.</w:t>
      </w:r>
    </w:p>
    <w:p w:rsidR="006D1E9A" w:rsidP="00601B0A" w14:paraId="07A8F1E3" w14:textId="770413C6">
      <w:pPr>
        <w:rPr>
          <w:noProof/>
          <w:bdr w:val="none" w:sz="0" w:space="0" w:color="auto" w:frame="1"/>
        </w:rPr>
      </w:pPr>
    </w:p>
    <w:p w:rsidR="006D3E54" w:rsidP="006D3E54" w14:paraId="72778950" w14:textId="26089AD2">
      <w:pPr>
        <w:jc w:val="center"/>
        <w:rPr>
          <w:noProof/>
          <w:bdr w:val="none" w:sz="0" w:space="0" w:color="auto" w:frame="1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1362075" cy="16002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0769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454C"/>
    <w:rsid w:val="00460A32"/>
    <w:rsid w:val="004B2CC9"/>
    <w:rsid w:val="0051286F"/>
    <w:rsid w:val="005D566D"/>
    <w:rsid w:val="00601B0A"/>
    <w:rsid w:val="00626437"/>
    <w:rsid w:val="00632FA0"/>
    <w:rsid w:val="006C41A4"/>
    <w:rsid w:val="006D1E9A"/>
    <w:rsid w:val="006D3E54"/>
    <w:rsid w:val="00732791"/>
    <w:rsid w:val="00822396"/>
    <w:rsid w:val="00A06CF2"/>
    <w:rsid w:val="00AE5AF7"/>
    <w:rsid w:val="00AE6AEE"/>
    <w:rsid w:val="00C00C1E"/>
    <w:rsid w:val="00C36776"/>
    <w:rsid w:val="00CD6B58"/>
    <w:rsid w:val="00CF401E"/>
    <w:rsid w:val="00D5560B"/>
    <w:rsid w:val="00ED1B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60B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6</cp:revision>
  <cp:lastPrinted>2021-02-25T18:05:00Z</cp:lastPrinted>
  <dcterms:created xsi:type="dcterms:W3CDTF">2021-05-03T13:59:00Z</dcterms:created>
  <dcterms:modified xsi:type="dcterms:W3CDTF">2022-02-22T18:16:00Z</dcterms:modified>
</cp:coreProperties>
</file>