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7B8272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327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0327A">
        <w:rPr>
          <w:rFonts w:ascii="Arial" w:hAnsi="Arial" w:cs="Arial"/>
          <w:b/>
          <w:sz w:val="24"/>
          <w:szCs w:val="24"/>
          <w:u w:val="single"/>
        </w:rPr>
        <w:t>Ricatto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327A">
        <w:rPr>
          <w:rFonts w:ascii="Arial" w:hAnsi="Arial" w:cs="Arial"/>
          <w:b/>
          <w:sz w:val="24"/>
          <w:szCs w:val="24"/>
          <w:u w:val="single"/>
        </w:rPr>
        <w:t>Consteca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8334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F457-6A05-429B-B014-2B9A6CCD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2022-02-21T12:14:00Z</dcterms:created>
  <dcterms:modified xsi:type="dcterms:W3CDTF">2022-02-21T12:14:00Z</dcterms:modified>
</cp:coreProperties>
</file>