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12E38D0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16714">
        <w:rPr>
          <w:rFonts w:ascii="Arial" w:hAnsi="Arial" w:cs="Arial"/>
          <w:b/>
          <w:sz w:val="24"/>
          <w:szCs w:val="24"/>
          <w:u w:val="single"/>
        </w:rPr>
        <w:t>Sebastião Raposeiro Junior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CE1A9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570F6">
        <w:rPr>
          <w:rFonts w:ascii="Arial" w:hAnsi="Arial" w:cs="Arial"/>
          <w:b/>
          <w:sz w:val="24"/>
          <w:szCs w:val="24"/>
          <w:u w:val="single"/>
        </w:rPr>
        <w:t>Fávero de Fávero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316714">
        <w:rPr>
          <w:rFonts w:ascii="Arial" w:hAnsi="Arial" w:cs="Arial"/>
          <w:b/>
          <w:sz w:val="24"/>
          <w:szCs w:val="24"/>
          <w:u w:val="single"/>
        </w:rPr>
        <w:t>Vila Yolanda Costa e Silva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1661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72F2"/>
    <w:rsid w:val="00287928"/>
    <w:rsid w:val="00291815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41317"/>
    <w:rsid w:val="0094737F"/>
    <w:rsid w:val="009570F6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E39C4-3DDB-4643-9E61-9E67D6333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2022-02-14T15:28:00Z</dcterms:created>
  <dcterms:modified xsi:type="dcterms:W3CDTF">2022-02-14T15:28:00Z</dcterms:modified>
</cp:coreProperties>
</file>