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6245CA0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3A75">
        <w:rPr>
          <w:rFonts w:ascii="Arial" w:eastAsia="MS Mincho" w:hAnsi="Arial" w:cs="Arial"/>
          <w:b/>
          <w:bCs/>
          <w:sz w:val="28"/>
          <w:szCs w:val="28"/>
        </w:rPr>
        <w:t>e poda das árvo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>res no canteiro central</w:t>
      </w:r>
      <w:r w:rsidR="00DB3A75">
        <w:rPr>
          <w:rFonts w:ascii="Arial" w:eastAsia="MS Mincho" w:hAnsi="Arial" w:cs="Arial"/>
          <w:b/>
          <w:bCs/>
          <w:sz w:val="28"/>
          <w:szCs w:val="28"/>
        </w:rPr>
        <w:t xml:space="preserve"> da Av. 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 xml:space="preserve">Elza 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DB3A75">
        <w:rPr>
          <w:rFonts w:ascii="Arial" w:eastAsia="MS Mincho" w:hAnsi="Arial" w:cs="Arial"/>
          <w:b/>
          <w:bCs/>
          <w:sz w:val="28"/>
          <w:szCs w:val="28"/>
        </w:rPr>
        <w:t>,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 no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>Maria Luiza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B1918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 xml:space="preserve">é necessário um gramado bem aparado do ponto de vista estético e </w:t>
      </w:r>
      <w:r w:rsidR="001764E9">
        <w:rPr>
          <w:rFonts w:ascii="Arial" w:eastAsia="MS Mincho" w:hAnsi="Arial" w:cs="Arial"/>
          <w:sz w:val="28"/>
          <w:szCs w:val="28"/>
        </w:rPr>
        <w:t>as árvores devidamente podadas para as mesmas não atingirem os fios de transmissão de energia.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D0B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764E9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B4E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764E9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3A75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5C56-13D9-4D8D-8B2F-B4395FCC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2022-02-14T22:06:00Z</dcterms:created>
  <dcterms:modified xsi:type="dcterms:W3CDTF">2022-02-14T22:06:00Z</dcterms:modified>
</cp:coreProperties>
</file>