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3BC9E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2F6F51">
        <w:rPr>
          <w:rFonts w:ascii="Arial" w:eastAsia="MS Mincho" w:hAnsi="Arial" w:cs="Arial"/>
          <w:b/>
          <w:bCs/>
          <w:sz w:val="28"/>
          <w:szCs w:val="28"/>
        </w:rPr>
        <w:t>de uma viela, que se conecta na rua Joaquim Teixeira</w:t>
      </w:r>
      <w:r w:rsidR="00286B2C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F6F51">
        <w:rPr>
          <w:rFonts w:ascii="Arial" w:eastAsia="MS Mincho" w:hAnsi="Arial" w:cs="Arial"/>
          <w:b/>
          <w:bCs/>
          <w:sz w:val="28"/>
          <w:szCs w:val="28"/>
        </w:rPr>
        <w:t xml:space="preserve">e se situa atrás da E.E. Marianina de Rosis Moraes, </w:t>
      </w:r>
      <w:r w:rsidR="00286B2C">
        <w:rPr>
          <w:rFonts w:ascii="Arial" w:eastAsia="MS Mincho" w:hAnsi="Arial" w:cs="Arial"/>
          <w:b/>
          <w:bCs/>
          <w:sz w:val="28"/>
          <w:szCs w:val="28"/>
        </w:rPr>
        <w:t xml:space="preserve">no Jd. </w:t>
      </w:r>
      <w:r w:rsidR="002F6F51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E32B6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43F3A59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86B2C">
        <w:rPr>
          <w:rFonts w:ascii="Arial" w:eastAsia="MS Mincho" w:hAnsi="Arial" w:cs="Arial"/>
          <w:sz w:val="28"/>
          <w:szCs w:val="28"/>
        </w:rPr>
        <w:t>no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286B2C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286B2C">
        <w:rPr>
          <w:rFonts w:ascii="Arial" w:eastAsia="MS Mincho" w:hAnsi="Arial" w:cs="Arial"/>
          <w:sz w:val="28"/>
          <w:szCs w:val="28"/>
        </w:rPr>
        <w:t>o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B64B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2B66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86B2C"/>
    <w:rsid w:val="00292189"/>
    <w:rsid w:val="002F6F51"/>
    <w:rsid w:val="0032336A"/>
    <w:rsid w:val="00371EED"/>
    <w:rsid w:val="00413FAA"/>
    <w:rsid w:val="00460A32"/>
    <w:rsid w:val="004B2CC9"/>
    <w:rsid w:val="004E5438"/>
    <w:rsid w:val="0051286F"/>
    <w:rsid w:val="00521132"/>
    <w:rsid w:val="00554D2B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62BA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0547C"/>
    <w:rsid w:val="00E32B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4550-C833-4F98-9AE2-9B3C5972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2022-02-14T21:39:00Z</dcterms:created>
  <dcterms:modified xsi:type="dcterms:W3CDTF">2022-02-14T21:39:00Z</dcterms:modified>
</cp:coreProperties>
</file>