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57655E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227AA2">
        <w:rPr>
          <w:rFonts w:ascii="Arial" w:hAnsi="Arial" w:cs="Arial"/>
          <w:sz w:val="24"/>
          <w:szCs w:val="24"/>
        </w:rPr>
        <w:t>Jaime Luís da Silva</w:t>
      </w:r>
      <w:r w:rsidR="00306048">
        <w:rPr>
          <w:rFonts w:ascii="Arial" w:hAnsi="Arial" w:cs="Arial"/>
          <w:sz w:val="24"/>
          <w:szCs w:val="24"/>
        </w:rPr>
        <w:t>, bairro Campo Belo.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169F1" w:rsidP="000169F1" w14:paraId="48B30A57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fevereiro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49056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69F1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27AA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397B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2022-02-14T16:23:00Z</dcterms:created>
  <dcterms:modified xsi:type="dcterms:W3CDTF">2022-02-14T16:23:00Z</dcterms:modified>
</cp:coreProperties>
</file>