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5B6F" w:rsidP="00E95B6F" w14:paraId="7F64FA2B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permStart w:id="0" w:edGrp="everyone"/>
    </w:p>
    <w:p w:rsidR="00E95B6F" w:rsidP="00E95B6F" w14:paraId="5FDE3450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E95B6F" w:rsidP="00E95B6F" w14:paraId="6A89C218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E95B6F" w:rsidP="00E95B6F" w14:paraId="41E7F52D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E95B6F" w:rsidP="00E95B6F" w14:paraId="7AB58CBF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E95B6F" w:rsidP="00E95B6F" w14:paraId="21E56D94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E95B6F" w:rsidP="00E95B6F" w14:paraId="79A999B5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E95B6F" w:rsidP="00E95B6F" w14:paraId="7A7AB7E0" w14:textId="43E7198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acrescente às ações de execução de limpeza e manutenção do bueiro localizado na Rua 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</w:rPr>
        <w:t xml:space="preserve">, defronte ao número </w:t>
      </w:r>
      <w:r>
        <w:rPr>
          <w:rFonts w:ascii="Arial" w:eastAsia="Arial" w:hAnsi="Arial" w:cs="Arial"/>
        </w:rPr>
        <w:t>916</w:t>
      </w:r>
      <w:r>
        <w:rPr>
          <w:rFonts w:ascii="Arial" w:eastAsia="Arial" w:hAnsi="Arial" w:cs="Arial"/>
        </w:rPr>
        <w:t xml:space="preserve"> no Bairro Jardim </w:t>
      </w:r>
      <w:r>
        <w:rPr>
          <w:rFonts w:ascii="Arial" w:eastAsia="Arial" w:hAnsi="Arial" w:cs="Arial"/>
        </w:rPr>
        <w:t>Casa Verde</w:t>
      </w:r>
      <w:r>
        <w:rPr>
          <w:rFonts w:ascii="Arial" w:eastAsia="Arial" w:hAnsi="Arial" w:cs="Arial"/>
        </w:rPr>
        <w:t>, Região do Matão em Sumaré.</w:t>
      </w:r>
    </w:p>
    <w:p w:rsidR="00E95B6F" w:rsidP="00E95B6F" w14:paraId="50ED07C8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Justificamos esta indicação considerando que o citado local sofre com o entupimento das galerias que fazem o escoamento das águas pluviais, em virtude da grande quantidade de sedimentos que se alocaram no bueiro, causando entupimento e fazendo com que a água volte para a malha viária.</w:t>
      </w:r>
    </w:p>
    <w:p w:rsidR="00E95B6F" w:rsidP="00E95B6F" w14:paraId="305063CA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E95B6F" w:rsidP="00E95B6F" w14:paraId="171117F3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95B6F" w:rsidP="00E95B6F" w14:paraId="05D07769" w14:textId="77777777">
      <w:pPr>
        <w:spacing w:after="0" w:line="360" w:lineRule="auto"/>
        <w:jc w:val="both"/>
        <w:rPr>
          <w:rFonts w:ascii="Arial" w:hAnsi="Arial" w:cs="Arial"/>
        </w:rPr>
      </w:pPr>
    </w:p>
    <w:p w:rsidR="00E95B6F" w:rsidP="00E95B6F" w14:paraId="2981981D" w14:textId="5DE9E232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</w:t>
      </w:r>
      <w:r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E95B6F" w:rsidP="00E95B6F" w14:paraId="6BB56760" w14:textId="77777777">
      <w:pPr>
        <w:spacing w:after="0"/>
        <w:rPr>
          <w:rFonts w:ascii="Arial" w:hAnsi="Arial" w:cs="Arial"/>
          <w:b/>
        </w:rPr>
      </w:pPr>
    </w:p>
    <w:p w:rsidR="00E95B6F" w:rsidP="00E95B6F" w14:paraId="294BBBB9" w14:textId="77777777">
      <w:pPr>
        <w:spacing w:after="0"/>
        <w:jc w:val="both"/>
        <w:rPr>
          <w:rFonts w:ascii="Arial" w:eastAsia="Arial" w:hAnsi="Arial" w:cs="Arial"/>
        </w:rPr>
      </w:pPr>
    </w:p>
    <w:p w:rsidR="00E95B6F" w:rsidP="00E95B6F" w14:paraId="596D66C5" w14:textId="77777777">
      <w:pPr>
        <w:spacing w:after="0"/>
        <w:jc w:val="both"/>
        <w:rPr>
          <w:rFonts w:ascii="Arial" w:eastAsia="Arial" w:hAnsi="Arial" w:cs="Arial"/>
        </w:rPr>
      </w:pPr>
    </w:p>
    <w:p w:rsidR="00E95B6F" w:rsidP="00E95B6F" w14:paraId="550C871B" w14:textId="77777777">
      <w:pPr>
        <w:spacing w:after="0"/>
        <w:jc w:val="both"/>
        <w:rPr>
          <w:rFonts w:ascii="Arial" w:eastAsia="Arial" w:hAnsi="Arial" w:cs="Arial"/>
        </w:rPr>
      </w:pPr>
    </w:p>
    <w:p w:rsidR="00E95B6F" w:rsidP="00E95B6F" w14:paraId="5CA7F418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E95B6F" w:rsidP="00E95B6F" w14:paraId="324C1C0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E95B6F" w:rsidP="00E95B6F" w14:paraId="2CDC142F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D44E6B"/>
    <w:rsid w:val="00E95B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B6F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2022-02-08T13:58:00Z</dcterms:created>
  <dcterms:modified xsi:type="dcterms:W3CDTF">2022-02-08T13:58:00Z</dcterms:modified>
</cp:coreProperties>
</file>