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E12BA" w14:textId="77777777" w:rsidR="005F0B31" w:rsidRDefault="005F0B31">
      <w:pPr>
        <w:jc w:val="center"/>
        <w:rPr>
          <w:rFonts w:ascii="Tahoma" w:hAnsi="Tahoma" w:cs="Tahoma"/>
          <w:b/>
          <w:sz w:val="24"/>
          <w:szCs w:val="24"/>
        </w:rPr>
      </w:pPr>
    </w:p>
    <w:p w14:paraId="44E114F4" w14:textId="77777777" w:rsidR="005F0B31" w:rsidRDefault="005F0B31">
      <w:pPr>
        <w:jc w:val="center"/>
        <w:rPr>
          <w:rFonts w:ascii="Tahoma" w:hAnsi="Tahoma" w:cs="Tahoma"/>
          <w:b/>
          <w:sz w:val="24"/>
          <w:szCs w:val="24"/>
        </w:rPr>
      </w:pPr>
    </w:p>
    <w:p w14:paraId="09EDB501" w14:textId="77777777" w:rsidR="005F0B31" w:rsidRDefault="005F0B31">
      <w:pPr>
        <w:jc w:val="center"/>
        <w:rPr>
          <w:rFonts w:ascii="Tahoma" w:hAnsi="Tahoma" w:cs="Tahoma"/>
          <w:b/>
          <w:sz w:val="24"/>
          <w:szCs w:val="24"/>
        </w:rPr>
      </w:pPr>
    </w:p>
    <w:p w14:paraId="7F458B1A" w14:textId="77777777" w:rsidR="005F0B31" w:rsidRDefault="005F0B31">
      <w:pPr>
        <w:jc w:val="center"/>
        <w:rPr>
          <w:rFonts w:ascii="Tahoma" w:hAnsi="Tahoma" w:cs="Tahoma"/>
          <w:b/>
          <w:sz w:val="24"/>
          <w:szCs w:val="24"/>
        </w:rPr>
      </w:pPr>
    </w:p>
    <w:p w14:paraId="29F656F0" w14:textId="77777777" w:rsidR="005F0B31" w:rsidRDefault="006165D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6A71FDA4" w14:textId="77777777" w:rsidR="005F0B31" w:rsidRDefault="006165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>Rua Aguinel Borges de Carvalho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/>
          <w:bCs/>
          <w:sz w:val="24"/>
          <w:szCs w:val="24"/>
        </w:rPr>
        <w:t xml:space="preserve">em frente ao número 94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Santa Eliza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321C6F38" w14:textId="77777777" w:rsidR="005F0B31" w:rsidRDefault="006165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</w:t>
      </w:r>
      <w:r>
        <w:rPr>
          <w:rFonts w:ascii="Tahoma" w:hAnsi="Tahoma" w:cs="Tahoma"/>
          <w:sz w:val="24"/>
          <w:szCs w:val="24"/>
        </w:rPr>
        <w:t xml:space="preserve">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07E38DBD" w14:textId="77777777" w:rsidR="005F0B31" w:rsidRDefault="006165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>j</w:t>
      </w:r>
      <w:r>
        <w:rPr>
          <w:rFonts w:ascii="Tahoma" w:hAnsi="Tahoma" w:cs="Tahoma"/>
          <w:sz w:val="24"/>
          <w:szCs w:val="24"/>
        </w:rPr>
        <w:t xml:space="preserve">unho </w:t>
      </w:r>
      <w:r>
        <w:rPr>
          <w:rFonts w:ascii="Tahoma" w:hAnsi="Tahoma" w:cs="Tahoma"/>
          <w:sz w:val="24"/>
          <w:szCs w:val="24"/>
        </w:rPr>
        <w:t>de 2020.</w:t>
      </w:r>
    </w:p>
    <w:p w14:paraId="3FC14FB2" w14:textId="77777777" w:rsidR="005F0B31" w:rsidRDefault="005F0B31">
      <w:pPr>
        <w:jc w:val="center"/>
        <w:rPr>
          <w:rFonts w:ascii="Tahoma" w:hAnsi="Tahoma" w:cs="Tahoma"/>
          <w:sz w:val="24"/>
          <w:szCs w:val="24"/>
        </w:rPr>
      </w:pPr>
    </w:p>
    <w:p w14:paraId="761B36CD" w14:textId="77777777" w:rsidR="005F0B31" w:rsidRDefault="005F0B31">
      <w:pPr>
        <w:jc w:val="center"/>
        <w:rPr>
          <w:rFonts w:ascii="Tahoma" w:hAnsi="Tahoma" w:cs="Tahoma"/>
          <w:sz w:val="24"/>
          <w:szCs w:val="24"/>
        </w:rPr>
      </w:pPr>
    </w:p>
    <w:p w14:paraId="0D126032" w14:textId="77777777" w:rsidR="005F0B31" w:rsidRDefault="006165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61B02534" wp14:editId="3D901F05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10C3F" w14:textId="77777777" w:rsidR="005F0B31" w:rsidRDefault="006165D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643F9B8F" w14:textId="77777777" w:rsidR="005F0B31" w:rsidRDefault="006165D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73FB282" w14:textId="77777777" w:rsidR="005F0B31" w:rsidRDefault="005F0B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5F0B31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7CF85" w14:textId="77777777" w:rsidR="00000000" w:rsidRDefault="006165D6">
      <w:pPr>
        <w:spacing w:after="0" w:line="240" w:lineRule="auto"/>
      </w:pPr>
      <w:r>
        <w:separator/>
      </w:r>
    </w:p>
  </w:endnote>
  <w:endnote w:type="continuationSeparator" w:id="0">
    <w:p w14:paraId="098E6D4A" w14:textId="77777777" w:rsidR="00000000" w:rsidRDefault="0061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A4BA0" w14:textId="77777777" w:rsidR="005F0B31" w:rsidRDefault="006165D6">
    <w:pPr>
      <w:pStyle w:val="Rodap"/>
    </w:pPr>
    <w:r>
      <w:t>________________________________________________________________________________</w:t>
    </w:r>
  </w:p>
  <w:p w14:paraId="2574015C" w14:textId="77777777" w:rsidR="005F0B31" w:rsidRDefault="006165D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2E891" w14:textId="77777777" w:rsidR="00000000" w:rsidRDefault="006165D6">
      <w:pPr>
        <w:spacing w:after="0" w:line="240" w:lineRule="auto"/>
      </w:pPr>
      <w:r>
        <w:separator/>
      </w:r>
    </w:p>
  </w:footnote>
  <w:footnote w:type="continuationSeparator" w:id="0">
    <w:p w14:paraId="610F9965" w14:textId="77777777" w:rsidR="00000000" w:rsidRDefault="00616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66DD3" w14:textId="4EAFA35E" w:rsidR="005F0B31" w:rsidRDefault="006165D6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31B36B9" wp14:editId="3D4D2FF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6EC9F2EC" wp14:editId="5479376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590227F" w14:textId="77777777" w:rsidR="005F0B31" w:rsidRDefault="006165D6">
    <w:pPr>
      <w:pStyle w:val="Ttulo1"/>
    </w:pPr>
    <w:r>
      <w:rPr>
        <w:sz w:val="22"/>
      </w:rPr>
      <w:t xml:space="preserve">                        ESTADO DE SÃO PAULO</w:t>
    </w:r>
  </w:p>
  <w:p w14:paraId="3588633D" w14:textId="77777777" w:rsidR="005F0B31" w:rsidRDefault="006165D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C53F3CD" w14:textId="77777777" w:rsidR="005F0B31" w:rsidRDefault="005F0B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0B31"/>
    <w:rsid w:val="005F603E"/>
    <w:rsid w:val="005F75A0"/>
    <w:rsid w:val="00601ED4"/>
    <w:rsid w:val="00604FA0"/>
    <w:rsid w:val="00605DD7"/>
    <w:rsid w:val="006165D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C0501F3"/>
    <w:rsid w:val="27C84A03"/>
    <w:rsid w:val="3F29795C"/>
    <w:rsid w:val="42BD15A9"/>
    <w:rsid w:val="447A76E2"/>
    <w:rsid w:val="60185C13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68E37"/>
  <w15:docId w15:val="{71E8CCC2-CC51-4464-8E01-129EC121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