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27EA0922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553621">
        <w:rPr>
          <w:rFonts w:ascii="Arial" w:hAnsi="Arial" w:cs="Arial"/>
          <w:szCs w:val="24"/>
        </w:rPr>
        <w:t>operação tapa-buraco</w:t>
      </w:r>
      <w:r>
        <w:rPr>
          <w:rFonts w:ascii="Arial" w:hAnsi="Arial" w:cs="Arial"/>
          <w:szCs w:val="24"/>
        </w:rPr>
        <w:t xml:space="preserve"> </w:t>
      </w:r>
      <w:r w:rsidR="00A978C1">
        <w:rPr>
          <w:rFonts w:ascii="Arial" w:hAnsi="Arial" w:cs="Arial"/>
          <w:szCs w:val="24"/>
        </w:rPr>
        <w:t>nas ruas do Parque Residencial Casarão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21525CB4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A978C1">
        <w:rPr>
          <w:rFonts w:ascii="Arial" w:hAnsi="Arial" w:cs="Arial"/>
          <w:szCs w:val="24"/>
        </w:rPr>
        <w:t>a existência de alto número de trechos esburacados no referido bairro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346A68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978C1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A978C1">
        <w:rPr>
          <w:rFonts w:ascii="Arial" w:hAnsi="Arial" w:cs="Arial"/>
          <w:szCs w:val="24"/>
        </w:rPr>
        <w:t>fevereiro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047771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91B88"/>
    <w:rsid w:val="001C7B90"/>
    <w:rsid w:val="001F117B"/>
    <w:rsid w:val="00217B9E"/>
    <w:rsid w:val="002844B0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C076F"/>
    <w:rsid w:val="006C41A4"/>
    <w:rsid w:val="006D1E9A"/>
    <w:rsid w:val="007217A4"/>
    <w:rsid w:val="00721E18"/>
    <w:rsid w:val="008153BB"/>
    <w:rsid w:val="00822396"/>
    <w:rsid w:val="00876425"/>
    <w:rsid w:val="00922BC5"/>
    <w:rsid w:val="0095796F"/>
    <w:rsid w:val="00972918"/>
    <w:rsid w:val="0099144F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677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B36B1"/>
    <w:rsid w:val="00F003EB"/>
    <w:rsid w:val="00F204F8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7736-9771-42E7-BF07-7118C093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25</cp:revision>
  <cp:lastPrinted>2021-02-25T18:05:00Z</cp:lastPrinted>
  <dcterms:created xsi:type="dcterms:W3CDTF">2021-06-28T14:43:00Z</dcterms:created>
  <dcterms:modified xsi:type="dcterms:W3CDTF">2022-02-04T17:36:00Z</dcterms:modified>
</cp:coreProperties>
</file>