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5594619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F3ADF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FF3ADF" w:rsidR="00FF3ADF">
        <w:rPr>
          <w:rFonts w:ascii="Arial" w:eastAsia="MS Mincho" w:hAnsi="Arial" w:cs="Arial"/>
          <w:bCs/>
          <w:sz w:val="28"/>
          <w:szCs w:val="28"/>
        </w:rPr>
        <w:t>ao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nivelamento das bocas-de-lobo com o asfalto situadas na Rua Adolpho 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, em frente aos números 590 e 603, no Jd. 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0AA1996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FF3ADF">
        <w:rPr>
          <w:rFonts w:ascii="Arial" w:eastAsia="MS Mincho" w:hAnsi="Arial" w:cs="Arial"/>
          <w:sz w:val="28"/>
          <w:szCs w:val="28"/>
        </w:rPr>
        <w:t>as bocas-de-lobo estão desniveladas em relação ao asfalto podendo causar acidentes com os ciclistas e motoristas</w:t>
      </w:r>
      <w:r w:rsidR="001D0B08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77DB6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6E1F-82E5-4190-84A5-CE774259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2022-02-06T15:55:00Z</dcterms:created>
  <dcterms:modified xsi:type="dcterms:W3CDTF">2022-02-06T15:55:00Z</dcterms:modified>
</cp:coreProperties>
</file>